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53aa5905bcd1eafca59f083ec4494247c30c398"/>
    <w:p>
      <w:pPr>
        <w:pStyle w:val="Heading1"/>
      </w:pPr>
      <w:r>
        <w:t xml:space="preserve">Abstract Academic Document: The Role of the Graphic Designer in the Cultural and Institutional Landscape of Brazil, Brasília</w:t>
      </w:r>
    </w:p>
    <w:p>
      <w:pPr>
        <w:pStyle w:val="FirstParagraph"/>
      </w:pPr>
      <w:r>
        <w:rPr>
          <w:bCs/>
          <w:b/>
        </w:rPr>
        <w:t xml:space="preserve">Abstract:</w:t>
      </w:r>
    </w:p>
    <w:p>
      <w:pPr>
        <w:pStyle w:val="BodyText"/>
      </w:pPr>
      <w:r>
        <w:t xml:space="preserve">The role of a</w:t>
      </w:r>
      <w:r>
        <w:t xml:space="preserve"> </w:t>
      </w:r>
      <w:r>
        <w:rPr>
          <w:bCs/>
          <w:b/>
        </w:rPr>
        <w:t xml:space="preserve">Graphic Designer</w:t>
      </w:r>
      <w:r>
        <w:t xml:space="preserve"> </w:t>
      </w:r>
      <w:r>
        <w:t xml:space="preserve">in contemporary society is increasingly vital, particularly in regions like Brazil’s capital city, Brasília. This academic abstract explores the multifaceted contributions of graphic designers to the cultural, institutional, and economic fabric of Brasília, emphasizing their adaptability to local contexts while adhering to global design principles. The document highlights how Brazilian graphic designers navigate challenges such as balancing traditional aesthetics with modern innovation, addressing socio-political dynamics in a rapidly evolving urban environment, and leveraging technology to meet the demands of a diverse clientele.</w:t>
      </w:r>
    </w:p>
    <w:p>
      <w:pPr>
        <w:pStyle w:val="BodyText"/>
      </w:pPr>
      <w:r>
        <w:t xml:space="preserve">Brasília, established in 1960 as Brazil’s planned capital, serves as a microcosm of the nation’s cultural diversity and architectural ambition. Its unique urban design—rooted in modernist principles by Oscar Niemeyer and Lúcio Costa—has shaped the visual identity of the city. For</w:t>
      </w:r>
      <w:r>
        <w:t xml:space="preserve"> </w:t>
      </w:r>
      <w:r>
        <w:rPr>
          <w:bCs/>
          <w:b/>
        </w:rPr>
        <w:t xml:space="preserve">Graphic Designers</w:t>
      </w:r>
      <w:r>
        <w:t xml:space="preserve"> </w:t>
      </w:r>
      <w:r>
        <w:t xml:space="preserve">working in Brasília, this environment presents both opportunities and constraints. The interplay between the city’s iconic landmarks, such as the National Congress and the Cathedral of Brasília, influences design projects that aim to reflect Brazil’s heritage while embracing contemporary trends.</w:t>
      </w:r>
    </w:p>
    <w:p>
      <w:pPr>
        <w:pStyle w:val="BodyText"/>
      </w:pPr>
      <w:r>
        <w:t xml:space="preserve">The academic analysis in this document investigates how</w:t>
      </w:r>
      <w:r>
        <w:t xml:space="preserve"> </w:t>
      </w:r>
      <w:r>
        <w:rPr>
          <w:bCs/>
          <w:b/>
        </w:rPr>
        <w:t xml:space="preserve">Graphic Designers</w:t>
      </w:r>
      <w:r>
        <w:t xml:space="preserve"> </w:t>
      </w:r>
      <w:r>
        <w:t xml:space="preserve">in Brasília contribute to various sectors, including government communication, corporate branding, nonprofit initiatives, and educational institutions. For instance, the Brazilian federal government frequently collaborates with graphic designers to create visual materials that communicate policies effectively while aligning with national identity. This includes infographics for public health campaigns or promotional content for cultural events hosted in Brasília’s numerous museums and galleries.</w:t>
      </w:r>
    </w:p>
    <w:p>
      <w:pPr>
        <w:pStyle w:val="BodyText"/>
      </w:pPr>
      <w:r>
        <w:t xml:space="preserve">Key themes discussed include the influence of Brazil’s multicultural heritage on design aesthetics. Graphic designers in Brasília often integrate elements from indigenous art, Afro-Brazilian traditions, and European modernism to create work that resonates with the city’s diverse population. This synthesis is evident in everything from digital campaigns for tourism to packaging designs for local artisanal products. The document also examines how</w:t>
      </w:r>
      <w:r>
        <w:t xml:space="preserve"> </w:t>
      </w:r>
      <w:r>
        <w:rPr>
          <w:bCs/>
          <w:b/>
        </w:rPr>
        <w:t xml:space="preserve">Graphic Designers</w:t>
      </w:r>
      <w:r>
        <w:t xml:space="preserve"> </w:t>
      </w:r>
      <w:r>
        <w:t xml:space="preserve">address challenges such as limited access to international design tools or training, which can hinder innovation in a region where resources may be unevenly distributed.</w:t>
      </w:r>
    </w:p>
    <w:p>
      <w:pPr>
        <w:pStyle w:val="BodyText"/>
      </w:pPr>
      <w:r>
        <w:t xml:space="preserve">Technological advancements have played a pivotal role in shaping the profession of the</w:t>
      </w:r>
      <w:r>
        <w:t xml:space="preserve"> </w:t>
      </w:r>
      <w:r>
        <w:rPr>
          <w:bCs/>
          <w:b/>
        </w:rPr>
        <w:t xml:space="preserve">Graphic Designer</w:t>
      </w:r>
      <w:r>
        <w:t xml:space="preserve"> </w:t>
      </w:r>
      <w:r>
        <w:t xml:space="preserve">in Brasília. The rise of digital media and social platforms has expanded the scope of design work, requiring professionals to master skills like motion graphics, user experience (UX) design, and interactive storytelling. For example, graphic designers working for Brazilian tech startups based in Brasília’s Innovation Park often develop interfaces that cater to both local users and international markets. This dual focus demands a deep understanding of cultural nuances while adhering to global design standards.</w:t>
      </w:r>
    </w:p>
    <w:p>
      <w:pPr>
        <w:pStyle w:val="BodyText"/>
      </w:pPr>
      <w:r>
        <w:t xml:space="preserve">Another critical aspect explored is the role of education in shaping the professional trajectory of graphic designers in Brasília. Institutions such as the University of Brasília (UnB) and the Federal Institute of Education, Science, and Technology (IFB) offer specialized courses in visual communication and digital design. These programs emphasize not only technical skills but also critical thinking about Brazil’s socio-political landscape—a necessity for designers working on projects that address issues like environmental conservation or social inequality.</w:t>
      </w:r>
    </w:p>
    <w:p>
      <w:pPr>
        <w:pStyle w:val="BodyText"/>
      </w:pPr>
      <w:r>
        <w:t xml:space="preserve">The academic document also highlights the challenges faced by</w:t>
      </w:r>
      <w:r>
        <w:t xml:space="preserve"> </w:t>
      </w:r>
      <w:r>
        <w:rPr>
          <w:bCs/>
          <w:b/>
        </w:rPr>
        <w:t xml:space="preserve">Graphic Designers</w:t>
      </w:r>
      <w:r>
        <w:t xml:space="preserve"> </w:t>
      </w:r>
      <w:r>
        <w:t xml:space="preserve">in a competitive market. Brasília, while a hub for governmental activity, is not immune to the pressures of over-saturation in creative industries. Designers must differentiate themselves through unique portfolios and interdisciplinary collaboration, often working with architects, sociologists, and policymakers to create holistic projects. For instance, recent urban renewal initiatives in Brasília have required graphic designers to collaborate on signage systems that enhance navigation while respecting the city’s architectural heritage.</w:t>
      </w:r>
    </w:p>
    <w:p>
      <w:pPr>
        <w:pStyle w:val="BodyText"/>
      </w:pPr>
      <w:r>
        <w:t xml:space="preserve">Furthermore, the role of</w:t>
      </w:r>
      <w:r>
        <w:t xml:space="preserve"> </w:t>
      </w:r>
      <w:r>
        <w:rPr>
          <w:bCs/>
          <w:b/>
        </w:rPr>
        <w:t xml:space="preserve">Graphic Designers</w:t>
      </w:r>
      <w:r>
        <w:t xml:space="preserve"> </w:t>
      </w:r>
      <w:r>
        <w:t xml:space="preserve">in promoting sustainable practices is examined. With Brazil’s increasing focus on environmental responsibility, designers in Brasília are tasked with creating eco-friendly visuals for campaigns related to renewable energy, waste reduction, and biodiversity conservation. This includes designing logos for NGOs like Instituto Socioambiental or developing educational materials that simplify complex ecological data for public consumption.</w:t>
      </w:r>
    </w:p>
    <w:p>
      <w:pPr>
        <w:pStyle w:val="BodyText"/>
      </w:pPr>
      <w:r>
        <w:t xml:space="preserve">Finally, the document underscores the importance of cultural exchange in Brasília’s design community. As a center of political and economic activity in Brazil, the city attracts designers from across the country and around the world. This diversity fosters innovation but also necessitates strategies to preserve local identity while engaging with global trends. For example, international design festivals hosted in Brasília provide platforms for</w:t>
      </w:r>
      <w:r>
        <w:t xml:space="preserve"> </w:t>
      </w:r>
      <w:r>
        <w:rPr>
          <w:bCs/>
          <w:b/>
        </w:rPr>
        <w:t xml:space="preserve">Graphic Designers</w:t>
      </w:r>
      <w:r>
        <w:t xml:space="preserve"> </w:t>
      </w:r>
      <w:r>
        <w:t xml:space="preserve">to showcase their work, learn from global peers, and adapt foreign techniques to suit Brazilian contexts.</w:t>
      </w:r>
    </w:p>
    <w:p>
      <w:pPr>
        <w:pStyle w:val="BodyText"/>
      </w:pPr>
      <w:r>
        <w:t xml:space="preserve">In conclusion, the academic analysis presented here illustrates how the role of a</w:t>
      </w:r>
      <w:r>
        <w:t xml:space="preserve"> </w:t>
      </w:r>
      <w:r>
        <w:rPr>
          <w:bCs/>
          <w:b/>
        </w:rPr>
        <w:t xml:space="preserve">Graphic Designer</w:t>
      </w:r>
      <w:r>
        <w:t xml:space="preserve"> </w:t>
      </w:r>
      <w:r>
        <w:t xml:space="preserve">in Brazil’s capital city is both dynamic and essential. By navigating the intersection of tradition and modernity, technology and sustainability, local culture and global influence, these professionals contribute to Brasília’s status as a vibrant center of creativity. Their work not only enhances visual communication but also reflects the broader aspirations of a nation striving to balance its past with its future.</w:t>
      </w:r>
    </w:p>
    <w:p>
      <w:pPr>
        <w:pStyle w:val="BodyText"/>
      </w:pPr>
      <w:r>
        <w:rPr>
          <w:iCs/>
          <w:i/>
        </w:rPr>
        <w:t xml:space="preserve">Keywords:</w:t>
      </w:r>
      <w:r>
        <w:t xml:space="preserve"> </w:t>
      </w:r>
      <w:r>
        <w:t xml:space="preserve">Graphic Designer, Brazil Brasília, cultural identity, digital design, sustainable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Brazil Brasília</dc:title>
  <dc:creator/>
  <dc:language>en</dc:language>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file>