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73b3fb9f3e893be4d24bff26746e658ac52a249"/>
    <w:p>
      <w:pPr>
        <w:pStyle w:val="Heading1"/>
      </w:pPr>
      <w:r>
        <w:t xml:space="preserve">Abstract Academic Document: The Role of a Graphic Designer in Canada Toronto</w:t>
      </w:r>
    </w:p>
    <w:p>
      <w:pPr>
        <w:pStyle w:val="FirstParagraph"/>
      </w:pPr>
      <w:r>
        <w:rPr>
          <w:bCs/>
          <w:b/>
        </w:rPr>
        <w:t xml:space="preserve">Abstract:</w:t>
      </w:r>
    </w:p>
    <w:p>
      <w:pPr>
        <w:pStyle w:val="BodyText"/>
      </w:pPr>
      <w:r>
        <w:t xml:space="preserve">The role of a graphic designer has evolved significantly in the 21st century, particularly within dynamic urban environments like Toronto, Canada. As one of North America's most culturally diverse and economically vibrant cities, Toronto presents unique opportunities and challenges for graphic designers seeking to establish themselves in a competitive creative industry. This academic abstract explores the multifaceted responsibilities of a graphic designer operating within the Canadian context, with particular emphasis on the cultural, economic, and technological factors that shape design practices in Toronto. The document also examines the educational pathways available to aspiring designers in Canada and evaluates how local market demands influence professional development.</w:t>
      </w:r>
    </w:p>
    <w:bookmarkStart w:id="20" w:name="X86d46a7515ec541caf51734589edea18d990b5f"/>
    <w:p>
      <w:pPr>
        <w:pStyle w:val="Heading2"/>
      </w:pPr>
      <w:r>
        <w:t xml:space="preserve">Contextualizing Graphic Design in Canada Toronto</w:t>
      </w:r>
    </w:p>
    <w:p>
      <w:pPr>
        <w:pStyle w:val="FirstParagraph"/>
      </w:pPr>
      <w:r>
        <w:t xml:space="preserve">Toronto, as a global hub for creativity and innovation, is home to a thriving design sector that attracts talent from across the world. The city’s multicultural population and diverse industries—from technology startups to international corporations—create a unique ecosystem where graphic designers must balance aesthetic sensibilities with cultural inclusivity. In Canada, graphic designers are often required to adhere to strict regulations regarding intellectual property, accessibility standards (such as those outlined in the</w:t>
      </w:r>
      <w:r>
        <w:t xml:space="preserve"> </w:t>
      </w:r>
      <w:r>
        <w:rPr>
          <w:iCs/>
          <w:i/>
        </w:rPr>
        <w:t xml:space="preserve">Accessibility for Ontarians with Disabilities Act</w:t>
      </w:r>
      <w:r>
        <w:t xml:space="preserve">), and ethical considerations in visual communication. These factors position Toronto as a microcosm of the broader Canadian design landscape, where practitioners must navigate both local and global expectations.</w:t>
      </w:r>
    </w:p>
    <w:p>
      <w:pPr>
        <w:pStyle w:val="BodyText"/>
      </w:pPr>
      <w:r>
        <w:t xml:space="preserve">The Canadian government’s emphasis on digital transformation further underscores the demand for skilled graphic designers in Toronto. Initiatives such as Canada’s Digital Economy Strategy and provincial investments in tech infrastructure have created a surge in opportunities for designers working in digital media, user experience (UX) design, and interactive storytelling. However, this rapid growth also intensifies competition, requiring designers to continuously refine their technical skills and adapt to emerging tools like AI-driven design platforms or augmented reality (AR) integration.</w:t>
      </w:r>
    </w:p>
    <w:bookmarkEnd w:id="20"/>
    <w:bookmarkStart w:id="21" w:name="Xfd92700c1c15f905a9ae33fd652a072b0a47027"/>
    <w:p>
      <w:pPr>
        <w:pStyle w:val="Heading2"/>
      </w:pPr>
      <w:r>
        <w:t xml:space="preserve">Key Responsibilities of a Graphic Designer in Toronto</w:t>
      </w:r>
    </w:p>
    <w:p>
      <w:pPr>
        <w:pStyle w:val="FirstParagraph"/>
      </w:pPr>
      <w:r>
        <w:t xml:space="preserve">A graphic designer in Toronto is tasked with creating visual content that communicates complex ideas effectively across multiple mediums. This includes designing logos, branding materials, web interfaces, packaging, and marketing collateral tailored to both local and international audiences. In the context of Canada’s bilingual environment (English and French), designers must also ensure their work resonates with multilingual communities while adhering to federal and provincial language guidelines.</w:t>
      </w:r>
    </w:p>
    <w:p>
      <w:pPr>
        <w:pStyle w:val="BodyText"/>
      </w:pPr>
      <w:r>
        <w:t xml:space="preserve">Additionally, Toronto’s graphic designers frequently collaborate with cross-disciplinary teams in advertising agencies, tech firms, and non-profit organizations. These collaborations often require a deep understanding of market trends, consumer behavior analysis, and the ability to translate data into compelling visual narratives. For instance, a designer working for a healthcare startup in Toronto might need to develop infographics that simplify medical jargon for public awareness campaigns.</w:t>
      </w:r>
    </w:p>
    <w:bookmarkEnd w:id="21"/>
    <w:bookmarkStart w:id="22" w:name="X0d4b3080daa8f25dbfe876d72484f2bdae8e02f"/>
    <w:p>
      <w:pPr>
        <w:pStyle w:val="Heading2"/>
      </w:pPr>
      <w:r>
        <w:t xml:space="preserve">Educational Pathways and Professional Development</w:t>
      </w:r>
    </w:p>
    <w:p>
      <w:pPr>
        <w:pStyle w:val="FirstParagraph"/>
      </w:pPr>
      <w:r>
        <w:t xml:space="preserve">In Canada, formal education is typically the foundation of a graphic design career. Institutions such as OCAD University, Ryerson University (now Toronto Metropolitan University), and Humber College offer accredited programs in graphic design, digital media, and visual communications. These programs emphasize both traditional design principles (e.g., typography, color theory) and modern technologies (e.g., Adobe Creative Suite, Figma). Students are also encouraged to engage with local design communities through events like the Toronto International Festival of Authors or industry networking groups such as the</w:t>
      </w:r>
      <w:r>
        <w:t xml:space="preserve"> </w:t>
      </w:r>
      <w:r>
        <w:rPr>
          <w:iCs/>
          <w:i/>
        </w:rPr>
        <w:t xml:space="preserve">Ontario Society of Graphic Designers</w:t>
      </w:r>
      <w:r>
        <w:t xml:space="preserve"> </w:t>
      </w:r>
      <w:r>
        <w:t xml:space="preserve">(OSGD).</w:t>
      </w:r>
    </w:p>
    <w:p>
      <w:pPr>
        <w:pStyle w:val="BodyText"/>
      </w:pPr>
      <w:r>
        <w:t xml:space="preserve">Professional development for graphic designers in Toronto often involves obtaining certifications, such as Adobe Certified Expert (ACE) credentials or UX design certifications from platforms like Coursera. Furthermore, Canada’s emphasis on work-life balance and professional ethics—guided by organizations like the Canadian Council of Graphic Designers (CCGD)—encourages designers to prioritize sustainability practices, such as reducing digital waste or promoting eco-friendly printing methods.</w:t>
      </w:r>
    </w:p>
    <w:bookmarkEnd w:id="22"/>
    <w:bookmarkStart w:id="23" w:name="Xb33a48b36f1e0f10c89d5d027a55cb07567e8be"/>
    <w:p>
      <w:pPr>
        <w:pStyle w:val="Heading2"/>
      </w:pPr>
      <w:r>
        <w:t xml:space="preserve">Challenges and Opportunities in Toronto’s Design Industry</w:t>
      </w:r>
    </w:p>
    <w:p>
      <w:pPr>
        <w:pStyle w:val="FirstParagraph"/>
      </w:pPr>
      <w:r>
        <w:t xml:space="preserve">Toronto’s graphic design industry is not without challenges. The city’s high cost of living and fierce competition for freelance contracts can make it difficult for new designers to establish themselves. Additionally, the rise of remote work has increased the need for designers to compete with talent from other cities or countries, necessitating a strong personal brand and portfolio.</w:t>
      </w:r>
    </w:p>
    <w:p>
      <w:pPr>
        <w:pStyle w:val="BodyText"/>
      </w:pPr>
      <w:r>
        <w:t xml:space="preserve">However, Toronto’s status as a global city also offers unparalleled opportunities. Designers can work on international projects through multinational corporations headquartered in downtown Toronto, such as Microsoft or Shopify. The city’s robust startup ecosystem provides fertile ground for freelance designers to collaborate with innovative ventures, while its cultural festivals and art galleries offer inspiration for creative experimentation.</w:t>
      </w:r>
    </w:p>
    <w:bookmarkEnd w:id="23"/>
    <w:bookmarkStart w:id="24" w:name="conclusion"/>
    <w:p>
      <w:pPr>
        <w:pStyle w:val="Heading2"/>
      </w:pPr>
      <w:r>
        <w:t xml:space="preserve">Conclusion</w:t>
      </w:r>
    </w:p>
    <w:p>
      <w:pPr>
        <w:pStyle w:val="FirstParagraph"/>
      </w:pPr>
      <w:r>
        <w:t xml:space="preserve">In conclusion, the role of a graphic designer in Canada Toronto is both dynamic and multifaceted. It demands a blend of technical expertise, cultural sensitivity, and adaptability to thrive in an environment where creativity intersects with commerce. As Toronto continues to grow as a global design capital, the importance of skilled graphic designers—equipped with both traditional craftsmanship and digital fluency—will only increase. This academic abstract underscores the need for ongoing research into how evolving technologies and societal needs shape the future of graphic design in Canada’s most iconic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Canada Toronto</dc:title>
  <dc:creator/>
  <dc:language>en</dc:language>
  <cp:keywords/>
  <dcterms:created xsi:type="dcterms:W3CDTF">2026-07-21T13:33:27Z</dcterms:created>
  <dcterms:modified xsi:type="dcterms:W3CDTF">2026-07-21T13:33:27Z</dcterms:modified>
</cp:coreProperties>
</file>

<file path=docProps/custom.xml><?xml version="1.0" encoding="utf-8"?>
<Properties xmlns="http://schemas.openxmlformats.org/officeDocument/2006/custom-properties" xmlns:vt="http://schemas.openxmlformats.org/officeDocument/2006/docPropsVTypes"/>
</file>