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cfe5721ed63ec3d7cb9fd03ce356d44d1040cde"/>
    <w:p>
      <w:pPr>
        <w:pStyle w:val="Heading1"/>
      </w:pPr>
      <w:r>
        <w:t xml:space="preserve">Abstract Academic Document on Graphic Designers in Canada Vancouver</w:t>
      </w:r>
    </w:p>
    <w:p>
      <w:pPr>
        <w:pStyle w:val="FirstParagraph"/>
      </w:pPr>
      <w:r>
        <w:rPr>
          <w:bCs/>
          <w:b/>
        </w:rPr>
        <w:t xml:space="preserve">Abstract:</w:t>
      </w:r>
      <w:r>
        <w:t xml:space="preserve"> </w:t>
      </w:r>
      <w:r>
        <w:t xml:space="preserve">This academic document explores the evolving role of graphic designers within the cultural and economic landscape of Vancouver, Canada. As a global hub for creativity and innovation, Vancouver has emerged as a pivotal center for visual communication, blending Indigenous artistry with contemporary design practices. Graphic designers in this region navigate a dynamic interplay between local identity, technological advancements, and international market demands. This study investigates the unique challenges and opportunities faced by graphic designers in Vancouver, emphasizing the city's significance as a crossroads of tradition and modernity. Through an analysis of educational institutions, industry trends, and case studies of successful design projects, this document highlights how Graphic Designers in Canada Vancouver contribute to both local communities and global creative economies.</w:t>
      </w:r>
    </w:p>
    <w:bookmarkStart w:id="20" w:name="introduction"/>
    <w:p>
      <w:pPr>
        <w:pStyle w:val="Heading2"/>
      </w:pPr>
      <w:r>
        <w:t xml:space="preserve">1. Introduction</w:t>
      </w:r>
    </w:p>
    <w:p>
      <w:pPr>
        <w:pStyle w:val="FirstParagraph"/>
      </w:pPr>
      <w:r>
        <w:t xml:space="preserve">Vancouver, situated on the west coast of Canada, is renowned for its natural beauty and multiculturalism. These attributes have fostered a vibrant creative industry where Graphic Designers play a crucial role in shaping visual narratives that reflect the city's diverse identity. The academic exploration of this field is essential to understand how design practices in Vancouver differ from other global centers, influenced by local cultural contexts such as Indigenous art traditions, environmental consciousness, and the tech-driven economy. This document aims to provide an in-depth analysis of Graphic Designers in Canada Vancouver, focusing on their educational backgrounds, professional challenges, and contributions to both regional and international design discourse.</w:t>
      </w:r>
    </w:p>
    <w:bookmarkEnd w:id="20"/>
    <w:bookmarkStart w:id="21" w:name="Xaded41015c158e23a0f2fba917d2508c75e9450"/>
    <w:p>
      <w:pPr>
        <w:pStyle w:val="Heading2"/>
      </w:pPr>
      <w:r>
        <w:t xml:space="preserve">2. Educational Landscape for Graphic Designers in Vancouver</w:t>
      </w:r>
    </w:p>
    <w:p>
      <w:pPr>
        <w:pStyle w:val="FirstParagraph"/>
      </w:pPr>
      <w:r>
        <w:t xml:space="preserve">Vancouver is home to several prestigious institutions that offer comprehensive programs for aspiring Graphic Designers. The</w:t>
      </w:r>
      <w:r>
        <w:t xml:space="preserve"> </w:t>
      </w:r>
      <w:r>
        <w:rPr>
          <w:iCs/>
          <w:i/>
        </w:rPr>
        <w:t xml:space="preserve">Emily Carr University of Art + Design</w:t>
      </w:r>
      <w:r>
        <w:t xml:space="preserve">, a leader in visual arts education, emphasizes interdisciplinary approaches that integrate digital media, sustainability, and cultural studies. Similarly, the</w:t>
      </w:r>
      <w:r>
        <w:t xml:space="preserve"> </w:t>
      </w:r>
      <w:r>
        <w:rPr>
          <w:iCs/>
          <w:i/>
        </w:rPr>
        <w:t xml:space="preserve">Vancouver Film School</w:t>
      </w:r>
      <w:r>
        <w:t xml:space="preserve"> </w:t>
      </w:r>
      <w:r>
        <w:t xml:space="preserve">provides specialized training in motion graphics and animation, reflecting the city's strong ties to film and entertainment industries. These educational frameworks equip students with technical skills such as Adobe Creative Suite mastery while encouraging critical thinking about ethical design practices. The academic curriculum in Vancouver often includes collaborative projects with local businesses, allowing Graphic Designers to engage directly with real-world challenges such as branding for Indigenous-led initiatives or eco-friendly packaging solutions.</w:t>
      </w:r>
    </w:p>
    <w:bookmarkEnd w:id="21"/>
    <w:bookmarkStart w:id="22" w:name="Xe01c15734f4ced4f1ba166b1fd0271ecec3f6e7"/>
    <w:p>
      <w:pPr>
        <w:pStyle w:val="Heading2"/>
      </w:pPr>
      <w:r>
        <w:t xml:space="preserve">3. Industry Trends and Influences in Vancouver's Graphic Design Scene</w:t>
      </w:r>
    </w:p>
    <w:p>
      <w:pPr>
        <w:pStyle w:val="FirstParagraph"/>
      </w:pPr>
      <w:r>
        <w:t xml:space="preserve">Vancouver's graphic design industry is characterized by a fusion of traditional and digital methodologies, driven by the city's tech-savvy population and environmental ethos. The rise of remote work has expanded opportunities for Graphic Designers to collaborate with global clients while maintaining a strong local presence. For example, the popularity of "green" design principles—such as minimalist layouts that reduce paper waste or sustainable color palettes—aligns with Vancouver's commitment to ecological preservation. Additionally, the influence of Indigenous art forms, including patterns and storytelling techniques, has gained prominence in corporate branding and public art projects. This integration of cultural heritage into contemporary design underscores the unique identity of Graphic Designers in Canada Vancouver.</w:t>
      </w:r>
    </w:p>
    <w:bookmarkEnd w:id="22"/>
    <w:bookmarkStart w:id="23" w:name="X1ddf50ebb7ce04f6a405730cea4000c354b22b7"/>
    <w:p>
      <w:pPr>
        <w:pStyle w:val="Heading2"/>
      </w:pPr>
      <w:r>
        <w:t xml:space="preserve">4. Case Studies: Notable Projects and Designers</w:t>
      </w:r>
    </w:p>
    <w:p>
      <w:pPr>
        <w:pStyle w:val="FirstParagraph"/>
      </w:pPr>
      <w:r>
        <w:t xml:space="preserve">To illustrate the impact of Graphic Designers in Vancouver, this section examines two case studies. First,</w:t>
      </w:r>
      <w:r>
        <w:t xml:space="preserve"> </w:t>
      </w:r>
      <w:r>
        <w:rPr>
          <w:iCs/>
          <w:i/>
        </w:rPr>
        <w:t xml:space="preserve">Miranda Tiling</w:t>
      </w:r>
      <w:r>
        <w:t xml:space="preserve">, a local designer known for her work with Indigenous communities, has redefined visual storytelling through projects like the "Reconciliation Through Art" campaign. Her use of traditional beadwork motifs in digital interfaces bridges cultural gaps and promotes inclusivity in design education. Second, the</w:t>
      </w:r>
      <w:r>
        <w:t xml:space="preserve"> </w:t>
      </w:r>
      <w:r>
        <w:rPr>
          <w:iCs/>
          <w:i/>
        </w:rPr>
        <w:t xml:space="preserve">Green City Initiative</w:t>
      </w:r>
      <w:r>
        <w:t xml:space="preserve"> </w:t>
      </w:r>
      <w:r>
        <w:t xml:space="preserve">by Vancouver's municipal government highlights how graphic design can drive social change. The campaign's visually striking posters and interactive websites, created by a team of local designers, have successfully raised awareness about urban sustainability goals.</w:t>
      </w:r>
    </w:p>
    <w:bookmarkEnd w:id="23"/>
    <w:bookmarkStart w:id="24" w:name="Xfde54b9360c4003411e83df424381d54705df33"/>
    <w:p>
      <w:pPr>
        <w:pStyle w:val="Heading2"/>
      </w:pPr>
      <w:r>
        <w:t xml:space="preserve">5. Challenges Faced by Graphic Designers in Vancouver</w:t>
      </w:r>
    </w:p>
    <w:p>
      <w:pPr>
        <w:pStyle w:val="FirstParagraph"/>
      </w:pPr>
      <w:r>
        <w:t xml:space="preserve">Despite its opportunities, the field of graphic design in Vancouver presents unique challenges. Competition is fierce due to the city's high concentration of creative professionals and its appeal to international talent. Additionally, rapid technological changes require designers to continuously upskill in areas like AI-generated visuals or virtual reality (VR) design. Economic fluctuations, particularly in sectors like tourism and real estate, also affect demand for design services. Furthermore, Graphic Designers must navigate the ethical complexities of representing Indigenous cultures without appropriation—a topic that has sparked academic debate and community-led guidelines for respectful collaboration.</w:t>
      </w:r>
    </w:p>
    <w:bookmarkEnd w:id="24"/>
    <w:bookmarkStart w:id="25" w:name="Xa6dcea4e201b5cc1ccf12f07e709c15b7a3b1cc"/>
    <w:p>
      <w:pPr>
        <w:pStyle w:val="Heading2"/>
      </w:pPr>
      <w:r>
        <w:t xml:space="preserve">6. The Role of Graphic Designers in Vancouver's Economy</w:t>
      </w:r>
    </w:p>
    <w:p>
      <w:pPr>
        <w:pStyle w:val="FirstParagraph"/>
      </w:pPr>
      <w:r>
        <w:t xml:space="preserve">Graphic Designers in Canada Vancouver contribute significantly to the region's economy by supporting industries such as advertising, media, and technology. Their work enhances brand visibility for local startups while attracting global attention to Vancouver's creative output. For instance, the annual</w:t>
      </w:r>
      <w:r>
        <w:t xml:space="preserve"> </w:t>
      </w:r>
      <w:r>
        <w:rPr>
          <w:iCs/>
          <w:i/>
        </w:rPr>
        <w:t xml:space="preserve">Vancouver International Film Festival</w:t>
      </w:r>
      <w:r>
        <w:t xml:space="preserve"> </w:t>
      </w:r>
      <w:r>
        <w:t xml:space="preserve">relies on graphic designers to create promotional materials that reflect both the city's cinematic heritage and its diverse population. This symbiotic relationship between design and economic growth highlights the necessity of fostering a supportive ecosystem for Graphic Designers, including funding for creative projects and mentorship programs.</w:t>
      </w:r>
    </w:p>
    <w:bookmarkEnd w:id="25"/>
    <w:bookmarkStart w:id="26" w:name="conclusion"/>
    <w:p>
      <w:pPr>
        <w:pStyle w:val="Heading2"/>
      </w:pPr>
      <w:r>
        <w:t xml:space="preserve">7. Conclusion</w:t>
      </w:r>
    </w:p>
    <w:p>
      <w:pPr>
        <w:pStyle w:val="FirstParagraph"/>
      </w:pPr>
      <w:r>
        <w:t xml:space="preserve">In conclusion, Graphic Designers in Canada Vancouver represent a vital intersection of culture, technology, and innovation. Their ability to merge local traditions with global trends positions them as key players in shaping the visual identity of the city. This academic document underscores the need for further research into how design education and industry practices can be adapted to meet the evolving needs of Vancouver's creative sector. By examining educational frameworks, case studies, and challenges faced by Graphic Designers in Canada Vancouver, this study provides a foundation for understanding their role in both regional development and international design conversations.</w:t>
      </w:r>
    </w:p>
    <w:p>
      <w:pPr>
        <w:pStyle w:val="BodyText"/>
      </w:pPr>
      <w:r>
        <w:rPr>
          <w:iCs/>
          <w:i/>
        </w:rPr>
        <w:t xml:space="preserve">Keywords:</w:t>
      </w:r>
      <w:r>
        <w:t xml:space="preserve"> </w:t>
      </w:r>
      <w:r>
        <w:t xml:space="preserve">Abstract academic, Graphic Designer,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Designers in Canada Vancouver</dc:title>
  <dc:creator/>
  <dc:language>en</dc:language>
  <cp:keywords/>
  <dcterms:created xsi:type="dcterms:W3CDTF">2026-07-20T18:43:25Z</dcterms:created>
  <dcterms:modified xsi:type="dcterms:W3CDTF">2026-07-20T18:43:25Z</dcterms:modified>
</cp:coreProperties>
</file>

<file path=docProps/custom.xml><?xml version="1.0" encoding="utf-8"?>
<Properties xmlns="http://schemas.openxmlformats.org/officeDocument/2006/custom-properties" xmlns:vt="http://schemas.openxmlformats.org/officeDocument/2006/docPropsVTypes"/>
</file>