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ebd07a566fd7343c480fd68de6edd5ce8cabbc0"/>
    <w:p>
      <w:pPr>
        <w:pStyle w:val="Heading1"/>
      </w:pPr>
      <w:r>
        <w:t xml:space="preserve">Abstract Academic Document: The Role of the Graphic Designer in Modern China, Focused on Beijing</w:t>
      </w:r>
    </w:p>
    <w:p>
      <w:pPr>
        <w:pStyle w:val="FirstParagraph"/>
      </w:pPr>
      <w:r>
        <w:rPr>
          <w:bCs/>
          <w:b/>
        </w:rPr>
        <w:t xml:space="preserve">Keywords:</w:t>
      </w:r>
      <w:r>
        <w:t xml:space="preserve"> </w:t>
      </w:r>
      <w:r>
        <w:t xml:space="preserve">Abstract academic, Graphic Designer, China Beijing.</w:t>
      </w:r>
    </w:p>
    <w:bookmarkStart w:id="20" w:name="introduction"/>
    <w:p>
      <w:pPr>
        <w:pStyle w:val="Heading2"/>
      </w:pPr>
      <w:r>
        <w:t xml:space="preserve">Introduction</w:t>
      </w:r>
    </w:p>
    <w:p>
      <w:pPr>
        <w:pStyle w:val="FirstParagraph"/>
      </w:pPr>
      <w:r>
        <w:t xml:space="preserve">The field of graphic design has undergone significant transformation in recent decades, driven by technological advancements and evolving cultural dynamics. This abstract academic document explores the unique role of the graphic designer within the context of</w:t>
      </w:r>
      <w:r>
        <w:t xml:space="preserve"> </w:t>
      </w:r>
      <w:r>
        <w:rPr>
          <w:bCs/>
          <w:b/>
        </w:rPr>
        <w:t xml:space="preserve">China Beijing</w:t>
      </w:r>
      <w:r>
        <w:t xml:space="preserve">, a city that serves as both a historical and contemporary hub for artistic innovation, economic growth, and cross-cultural exchange. As one of China’s most influential metropolitan areas, Beijing offers a rich tapestry of cultural heritage, rapid urbanization, and cutting-edge technological infrastructure—factors that shape the practice and perception of graphic design in this region. This document examines how the</w:t>
      </w:r>
      <w:r>
        <w:t xml:space="preserve"> </w:t>
      </w:r>
      <w:r>
        <w:rPr>
          <w:bCs/>
          <w:b/>
        </w:rPr>
        <w:t xml:space="preserve">Graphic Designer</w:t>
      </w:r>
      <w:r>
        <w:t xml:space="preserve"> </w:t>
      </w:r>
      <w:r>
        <w:t xml:space="preserve">navigates these multifaceted environments to create visual communication that resonates with both local and global audiences.</w:t>
      </w:r>
    </w:p>
    <w:bookmarkEnd w:id="20"/>
    <w:bookmarkStart w:id="21" w:name="X1994c08a1687adaf5ec80f69b98c270c1fd9977"/>
    <w:p>
      <w:pPr>
        <w:pStyle w:val="Heading2"/>
      </w:pPr>
      <w:r>
        <w:t xml:space="preserve">The Graphic Designer as a Cultural Mediator</w:t>
      </w:r>
    </w:p>
    <w:p>
      <w:pPr>
        <w:pStyle w:val="FirstParagraph"/>
      </w:pPr>
      <w:r>
        <w:t xml:space="preserve">In Beijing, the</w:t>
      </w:r>
      <w:r>
        <w:t xml:space="preserve"> </w:t>
      </w:r>
      <w:r>
        <w:rPr>
          <w:bCs/>
          <w:b/>
        </w:rPr>
        <w:t xml:space="preserve">Graphic Designer</w:t>
      </w:r>
      <w:r>
        <w:t xml:space="preserve"> </w:t>
      </w:r>
      <w:r>
        <w:t xml:space="preserve">operates at the intersection of tradition and modernity. The city’s historical significance—home to landmarks such as the Forbidden City, Temple of Heaven, and hutong neighborhoods—provides a visual lexicon that designers frequently draw upon. However, this heritage coexists with a hyper-modern urban landscape characterized by skyscrapers, digital billboards, and international brands. As a result,</w:t>
      </w:r>
      <w:r>
        <w:t xml:space="preserve"> </w:t>
      </w:r>
      <w:r>
        <w:rPr>
          <w:bCs/>
          <w:b/>
        </w:rPr>
        <w:t xml:space="preserve">Graphic Designers</w:t>
      </w:r>
      <w:r>
        <w:t xml:space="preserve"> </w:t>
      </w:r>
      <w:r>
        <w:t xml:space="preserve">in Beijing must balance respect for cultural symbolism with the demands of contemporary visual communication.</w:t>
      </w:r>
    </w:p>
    <w:p>
      <w:pPr>
        <w:pStyle w:val="BodyText"/>
      </w:pPr>
      <w:r>
        <w:t xml:space="preserve">The role of the</w:t>
      </w:r>
      <w:r>
        <w:t xml:space="preserve"> </w:t>
      </w:r>
      <w:r>
        <w:rPr>
          <w:bCs/>
          <w:b/>
        </w:rPr>
        <w:t xml:space="preserve">Graphic Designer</w:t>
      </w:r>
      <w:r>
        <w:t xml:space="preserve"> </w:t>
      </w:r>
      <w:r>
        <w:t xml:space="preserve">extends beyond aesthetics to include storytelling through visual narratives. In a society where mass media and digital platforms play a critical role in shaping public perception, designers are tasked with creating content that aligns with China’s regulatory frameworks while appealing to diverse audiences. For instance, promotional materials for tourism agencies or cultural festivals often blend traditional Chinese motifs (e.g., calligraphy, ink paintings) with modern typography and animation techniques.</w:t>
      </w:r>
    </w:p>
    <w:bookmarkEnd w:id="21"/>
    <w:bookmarkStart w:id="22" w:name="economic-and-technological-influences"/>
    <w:p>
      <w:pPr>
        <w:pStyle w:val="Heading2"/>
      </w:pPr>
      <w:r>
        <w:t xml:space="preserve">Economic and Technological Influences</w:t>
      </w:r>
    </w:p>
    <w:p>
      <w:pPr>
        <w:pStyle w:val="FirstParagraph"/>
      </w:pPr>
      <w:r>
        <w:t xml:space="preserve">Beijing’s status as a global economic powerhouse has created a thriving design ecosystem. The city hosts numerous design studios, advertising agencies, and universities that contribute to the professional development of</w:t>
      </w:r>
      <w:r>
        <w:t xml:space="preserve"> </w:t>
      </w:r>
      <w:r>
        <w:rPr>
          <w:bCs/>
          <w:b/>
        </w:rPr>
        <w:t xml:space="preserve">Graphic Designers</w:t>
      </w:r>
      <w:r>
        <w:t xml:space="preserve">. Institutions such as the China Academy of Art and Beijing Institute of Graphic Communication provide rigorous training in both analog and digital mediums. Simultaneously, the rise of e-commerce platforms like Alibaba and Pinduoduo has increased demand for visually compelling content tailored to Chinese consumers, further expanding the scope of a</w:t>
      </w:r>
      <w:r>
        <w:t xml:space="preserve"> </w:t>
      </w:r>
      <w:r>
        <w:rPr>
          <w:bCs/>
          <w:b/>
        </w:rPr>
        <w:t xml:space="preserve">Graphic Designer</w:t>
      </w:r>
      <w:r>
        <w:t xml:space="preserve">’s work.</w:t>
      </w:r>
    </w:p>
    <w:p>
      <w:pPr>
        <w:pStyle w:val="BodyText"/>
      </w:pPr>
      <w:r>
        <w:t xml:space="preserve">The integration of technology into graphic design practices in Beijing is particularly notable. Augmented reality (AR), artificial intelligence (AI), and interactive media are increasingly being used to create immersive experiences. For example, designers collaborate with tech companies to develop AR applications that allow users to visualize historical landmarks through smartphone lenses, blending education with entertainment.</w:t>
      </w:r>
    </w:p>
    <w:bookmarkEnd w:id="22"/>
    <w:bookmarkStart w:id="23" w:name="challenges-and-opportunities"/>
    <w:p>
      <w:pPr>
        <w:pStyle w:val="Heading2"/>
      </w:pPr>
      <w:r>
        <w:t xml:space="preserve">Challenges and Opportunities</w:t>
      </w:r>
    </w:p>
    <w:p>
      <w:pPr>
        <w:pStyle w:val="FirstParagraph"/>
      </w:pPr>
      <w:r>
        <w:t xml:space="preserve">The</w:t>
      </w:r>
      <w:r>
        <w:t xml:space="preserve"> </w:t>
      </w:r>
      <w:r>
        <w:rPr>
          <w:bCs/>
          <w:b/>
        </w:rPr>
        <w:t xml:space="preserve">Graphic Designer</w:t>
      </w:r>
      <w:r>
        <w:t xml:space="preserve"> </w:t>
      </w:r>
      <w:r>
        <w:t xml:space="preserve">in Beijing faces unique challenges. One such challenge is navigating China’s stringent content regulations, which require designs to align with national values and avoid politically sensitive themes. This necessitates a deep understanding of the cultural and political context in which visual communication operates.</w:t>
      </w:r>
    </w:p>
    <w:p>
      <w:pPr>
        <w:pStyle w:val="BodyText"/>
      </w:pPr>
      <w:r>
        <w:t xml:space="preserve">Additionally, globalization has introduced competition from international design firms, prompting Beijing-based designers to innovate and differentiate their work. Opportunities arise through cross-disciplinary collaboration, such as partnering with architects or filmmakers to create cohesive branding for large-scale projects. The 2022 Winter Olympics in Beijing exemplified this synergy, with graphic designers contributing to the event’s visual identity while incorporating elements of Chinese folklore and environmental sustainability.</w:t>
      </w:r>
    </w:p>
    <w:bookmarkEnd w:id="23"/>
    <w:bookmarkStart w:id="24" w:name="educational-and-professional-development"/>
    <w:p>
      <w:pPr>
        <w:pStyle w:val="Heading2"/>
      </w:pPr>
      <w:r>
        <w:t xml:space="preserve">Educational and Professional Development</w:t>
      </w:r>
    </w:p>
    <w:p>
      <w:pPr>
        <w:pStyle w:val="FirstParagraph"/>
      </w:pPr>
      <w:r>
        <w:t xml:space="preserve">Beijing’s academic institutions play a pivotal role in shaping the next generation of</w:t>
      </w:r>
      <w:r>
        <w:t xml:space="preserve"> </w:t>
      </w:r>
      <w:r>
        <w:rPr>
          <w:bCs/>
          <w:b/>
        </w:rPr>
        <w:t xml:space="preserve">Graphic Designers</w:t>
      </w:r>
      <w:r>
        <w:t xml:space="preserve">. Courses often emphasize both technical skills (e.g., Adobe Creative Suite, 3D modeling) and theoretical frameworks, including semiotics and visual culture studies. Students are encouraged to engage with Beijing’s vibrant street art scene, which has gained international recognition for its bold experimentation with form and message.</w:t>
      </w:r>
    </w:p>
    <w:p>
      <w:pPr>
        <w:pStyle w:val="BodyText"/>
      </w:pPr>
      <w:r>
        <w:t xml:space="preserve">Professional development is further supported by industry events such as the Beijing International Design Week. These gatherings provide platforms for networking, showcasing portfolios, and learning about emerging trends. For instance, recent focus areas have included sustainable design practices and the ethical implications of AI-generated art.</w:t>
      </w:r>
    </w:p>
    <w:bookmarkEnd w:id="24"/>
    <w:bookmarkStart w:id="25" w:name="cultural-identity-and-global-reach"/>
    <w:p>
      <w:pPr>
        <w:pStyle w:val="Heading2"/>
      </w:pPr>
      <w:r>
        <w:t xml:space="preserve">Cultural Identity and Global Reach</w:t>
      </w:r>
    </w:p>
    <w:p>
      <w:pPr>
        <w:pStyle w:val="FirstParagraph"/>
      </w:pPr>
      <w:r>
        <w:t xml:space="preserve">A key responsibility of the</w:t>
      </w:r>
      <w:r>
        <w:t xml:space="preserve"> </w:t>
      </w:r>
      <w:r>
        <w:rPr>
          <w:bCs/>
          <w:b/>
        </w:rPr>
        <w:t xml:space="preserve">Graphic Designer</w:t>
      </w:r>
      <w:r>
        <w:t xml:space="preserve"> </w:t>
      </w:r>
      <w:r>
        <w:t xml:space="preserve">in Beijing is to preserve cultural identity while fostering global connectivity. This duality is evident in the work of designers who create branding for multinational corporations operating in China, ensuring that visual elements respect local customs while appealing to international markets. For example, Coca-Cola’s campaigns in Beijing often incorporate traditional Chinese colors (such as vermilion and jade green) to evoke a sense of familiarity.</w:t>
      </w:r>
    </w:p>
    <w:p>
      <w:pPr>
        <w:pStyle w:val="BodyText"/>
      </w:pPr>
      <w:r>
        <w:t xml:space="preserve">Moreover, the rise of social media platforms like WeChat and Douyin (TikTok) has democratized design consumption.</w:t>
      </w:r>
      <w:r>
        <w:t xml:space="preserve"> </w:t>
      </w:r>
      <w:r>
        <w:rPr>
          <w:bCs/>
          <w:b/>
        </w:rPr>
        <w:t xml:space="preserve">Graphic Designers</w:t>
      </w:r>
      <w:r>
        <w:t xml:space="preserve"> </w:t>
      </w:r>
      <w:r>
        <w:t xml:space="preserve">now create content for micro-influencers, viral challenges, and interactive ads that cater to younger demographics. This shift underscores the importance of adaptability and a keen understanding of digital trends.</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Graphic Designer</w:t>
      </w:r>
      <w:r>
        <w:t xml:space="preserve"> </w:t>
      </w:r>
      <w:r>
        <w:t xml:space="preserve">in</w:t>
      </w:r>
      <w:r>
        <w:t xml:space="preserve"> </w:t>
      </w:r>
      <w:r>
        <w:rPr>
          <w:bCs/>
          <w:b/>
        </w:rPr>
        <w:t xml:space="preserve">China Beijing</w:t>
      </w:r>
      <w:r>
        <w:t xml:space="preserve"> </w:t>
      </w:r>
      <w:r>
        <w:t xml:space="preserve">occupies a dynamic and multifaceted role that reflects the city’s unique cultural, economic, and technological landscape. As a mediator between tradition and modernity, creator of visually compelling narratives, and participant in global design trends, the profession continues to evolve in response to local needs and international influences. This abstract academic document highlights the critical importance of studying</w:t>
      </w:r>
      <w:r>
        <w:t xml:space="preserve"> </w:t>
      </w:r>
      <w:r>
        <w:rPr>
          <w:bCs/>
          <w:b/>
        </w:rPr>
        <w:t xml:space="preserve">Graphic Design</w:t>
      </w:r>
      <w:r>
        <w:t xml:space="preserve"> </w:t>
      </w:r>
      <w:r>
        <w:t xml:space="preserve">within</w:t>
      </w:r>
      <w:r>
        <w:t xml:space="preserve"> </w:t>
      </w:r>
      <w:r>
        <w:rPr>
          <w:bCs/>
          <w:b/>
        </w:rPr>
        <w:t xml:space="preserve">China Beijing</w:t>
      </w:r>
      <w:r>
        <w:t xml:space="preserve">, offering insights into how visual communication shapes identity, commerce, and creativity in one of the world’s most influential cities.</w:t>
      </w:r>
    </w:p>
    <w:bookmarkEnd w:id="26"/>
    <w:bookmarkStart w:id="27" w:name="references-hypothetical"/>
    <w:p>
      <w:pPr>
        <w:pStyle w:val="Heading2"/>
      </w:pPr>
      <w:r>
        <w:t xml:space="preserve">References (Hypothetical)</w:t>
      </w:r>
    </w:p>
    <w:p>
      <w:pPr>
        <w:numPr>
          <w:ilvl w:val="0"/>
          <w:numId w:val="1001"/>
        </w:numPr>
        <w:pStyle w:val="Compact"/>
      </w:pPr>
      <w:r>
        <w:t xml:space="preserve">Cao, L. (2019). *Designing China: A Cultural History of Graphic Design*. Beijing University Press.</w:t>
      </w:r>
    </w:p>
    <w:p>
      <w:pPr>
        <w:numPr>
          <w:ilvl w:val="0"/>
          <w:numId w:val="1001"/>
        </w:numPr>
        <w:pStyle w:val="Compact"/>
      </w:pPr>
      <w:r>
        <w:t xml:space="preserve">Zhang, Y. &amp; Li, W. (2021). "Digital Transformation in Chinese Graphic Design." *Journal of Visual Communication in Asia*, 15(3), 45–67.</w:t>
      </w:r>
    </w:p>
    <w:p>
      <w:pPr>
        <w:numPr>
          <w:ilvl w:val="0"/>
          <w:numId w:val="1001"/>
        </w:numPr>
        <w:pStyle w:val="Compact"/>
      </w:pPr>
      <w:r>
        <w:t xml:space="preserve">Smith, R. (2020). *The Global Graphic Designer: Practices and Perspectives*. New York: Routledge.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China Beijing</dc:title>
  <dc:creator/>
  <dc:language>en</dc:language>
  <cp:keywords/>
  <dcterms:created xsi:type="dcterms:W3CDTF">2026-07-21T02:41:02Z</dcterms:created>
  <dcterms:modified xsi:type="dcterms:W3CDTF">2026-07-21T02:41:02Z</dcterms:modified>
</cp:coreProperties>
</file>

<file path=docProps/custom.xml><?xml version="1.0" encoding="utf-8"?>
<Properties xmlns="http://schemas.openxmlformats.org/officeDocument/2006/custom-properties" xmlns:vt="http://schemas.openxmlformats.org/officeDocument/2006/docPropsVTypes"/>
</file>