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59d1662a26a97a1e0efd8878ad00aadef21ef5"/>
    <w:p>
      <w:pPr>
        <w:pStyle w:val="Heading1"/>
      </w:pPr>
      <w:r>
        <w:t xml:space="preserve">Abstract Academic: The Role of Graphic Designers in Medellín, Colombia</w:t>
      </w:r>
    </w:p>
    <w:p>
      <w:pPr>
        <w:pStyle w:val="FirstParagraph"/>
      </w:pPr>
      <w:r>
        <w:rPr>
          <w:bCs/>
          <w:b/>
        </w:rPr>
        <w:t xml:space="preserve">Abstract academic</w:t>
      </w:r>
      <w:r>
        <w:t xml:space="preserve"> </w:t>
      </w:r>
      <w:r>
        <w:t xml:space="preserve">research on</w:t>
      </w:r>
      <w:r>
        <w:t xml:space="preserve"> </w:t>
      </w:r>
      <w:r>
        <w:rPr>
          <w:bCs/>
          <w:b/>
        </w:rPr>
        <w:t xml:space="preserve">Graphic Designer</w:t>
      </w:r>
      <w:r>
        <w:t xml:space="preserve">s in</w:t>
      </w:r>
      <w:r>
        <w:t xml:space="preserve"> </w:t>
      </w:r>
      <w:r>
        <w:rPr>
          <w:bCs/>
          <w:b/>
        </w:rPr>
        <w:t xml:space="preserve">Colombia Medellín</w:t>
      </w:r>
      <w:r>
        <w:t xml:space="preserve">, a dynamic city in the northern region of the country, highlights the evolving significance of visual communication within this urban context. As a hub for creativity, technology, and cultural innovation, Medellín has emerged as a key player in Latin America’s design landscape. This academic abstract explores how</w:t>
      </w:r>
      <w:r>
        <w:t xml:space="preserve"> </w:t>
      </w:r>
      <w:r>
        <w:rPr>
          <w:bCs/>
          <w:b/>
        </w:rPr>
        <w:t xml:space="preserve">Graphic Designer</w:t>
      </w:r>
      <w:r>
        <w:t xml:space="preserve">s contribute to shaping Medellín’s identity through their work in branding, digital media, and cultural storytelling while navigating the unique socio-economic and geographical characteristics of</w:t>
      </w:r>
      <w:r>
        <w:t xml:space="preserve"> </w:t>
      </w:r>
      <w:r>
        <w:rPr>
          <w:bCs/>
          <w:b/>
        </w:rPr>
        <w:t xml:space="preserve">Colombia Medellín</w:t>
      </w:r>
      <w:r>
        <w:t xml:space="preserve">. The analysis encompasses the academic training required for graphic designers in this region, the challenges they face, and their role in fostering sustainable development within a city known for its rapid modernization.</w:t>
      </w:r>
    </w:p>
    <w:bookmarkStart w:id="20" w:name="X181b5e53004c2c83ff65abf913d6e51ffb5ee73"/>
    <w:p>
      <w:pPr>
        <w:pStyle w:val="Heading2"/>
      </w:pPr>
      <w:r>
        <w:t xml:space="preserve">The Context of Graphic Design in Colombia Medellín</w:t>
      </w:r>
    </w:p>
    <w:p>
      <w:pPr>
        <w:pStyle w:val="FirstParagraph"/>
      </w:pPr>
      <w:r>
        <w:rPr>
          <w:bCs/>
          <w:b/>
        </w:rPr>
        <w:t xml:space="preserve">Colombia Medellín</w:t>
      </w:r>
      <w:r>
        <w:t xml:space="preserve">, often referred to as the “City of Eternal Spring,” has transformed from a historical center of conflict into one of Latin America’s most innovative and vibrant urban spaces. Its strategic location, temperate climate, and cultural richness have attracted global attention, positioning it as a focal point for creative industries. In this context,</w:t>
      </w:r>
      <w:r>
        <w:t xml:space="preserve"> </w:t>
      </w:r>
      <w:r>
        <w:rPr>
          <w:bCs/>
          <w:b/>
        </w:rPr>
        <w:t xml:space="preserve">Graphic Designer</w:t>
      </w:r>
      <w:r>
        <w:t xml:space="preserve">s play a pivotal role in bridging traditional Colombian aesthetics with contemporary design trends. The city’s unique blend of indigenous heritage, colonial architecture, and modern infrastructure creates a fertile ground for visual storytelling that resonates both locally and internationally.</w:t>
      </w:r>
    </w:p>
    <w:p>
      <w:pPr>
        <w:pStyle w:val="BodyText"/>
      </w:pPr>
      <w:r>
        <w:t xml:space="preserve">The demand for skilled</w:t>
      </w:r>
      <w:r>
        <w:t xml:space="preserve"> </w:t>
      </w:r>
      <w:r>
        <w:rPr>
          <w:bCs/>
          <w:b/>
        </w:rPr>
        <w:t xml:space="preserve">Graphic Designer</w:t>
      </w:r>
      <w:r>
        <w:t xml:space="preserve">s in</w:t>
      </w:r>
      <w:r>
        <w:t xml:space="preserve"> </w:t>
      </w:r>
      <w:r>
        <w:rPr>
          <w:bCs/>
          <w:b/>
        </w:rPr>
        <w:t xml:space="preserve">Colombia Medellín</w:t>
      </w:r>
      <w:r>
        <w:t xml:space="preserve"> </w:t>
      </w:r>
      <w:r>
        <w:t xml:space="preserve">has surged alongside the growth of sectors such as technology startups, tourism, education, and social entrepreneurship. Medellín’s reputation as a leader in innovation—evidenced by initiatives like the Metrocable system and its UNESCO recognition for urban development—has fostered an environment where design is not merely an art form but a tool for societal transformation. Graphic designers in this city are tasked with crafting visual identities that reflect Medellín’s dual identity: one rooted in resilience and another driven by progress.</w:t>
      </w:r>
    </w:p>
    <w:bookmarkEnd w:id="20"/>
    <w:bookmarkStart w:id="21" w:name="X65ba4358fa399c29aaa555dea1a915db34802ba"/>
    <w:p>
      <w:pPr>
        <w:pStyle w:val="Heading2"/>
      </w:pPr>
      <w:r>
        <w:t xml:space="preserve">The Role of the Graphic Designer in Colombia Medellín</w:t>
      </w:r>
    </w:p>
    <w:p>
      <w:pPr>
        <w:pStyle w:val="FirstParagraph"/>
      </w:pPr>
      <w:r>
        <w:t xml:space="preserve">A</w:t>
      </w:r>
      <w:r>
        <w:t xml:space="preserve"> </w:t>
      </w:r>
      <w:r>
        <w:rPr>
          <w:bCs/>
          <w:b/>
        </w:rPr>
        <w:t xml:space="preserve">Graphic Designer</w:t>
      </w:r>
      <w:r>
        <w:t xml:space="preserve"> </w:t>
      </w:r>
      <w:r>
        <w:t xml:space="preserve">in</w:t>
      </w:r>
      <w:r>
        <w:t xml:space="preserve"> </w:t>
      </w:r>
      <w:r>
        <w:rPr>
          <w:bCs/>
          <w:b/>
        </w:rPr>
        <w:t xml:space="preserve">Colombia Medellín</w:t>
      </w:r>
      <w:r>
        <w:t xml:space="preserve"> </w:t>
      </w:r>
      <w:r>
        <w:t xml:space="preserve">must navigate a multifaceted role that extends beyond traditional print media. In today’s digital-first economy, their responsibilities include creating branding materials for local businesses, designing interactive content for startups, and developing visual narratives that celebrate the cultural diversity of Colombia. For instance, graphic designers often collaborate with tourism agencies to promote Medellín’s attractions—such as the Comuna 13 neighborhood or the Pueblito Paisa—by incorporating elements of Afro-Colombian artistry and indigenous symbols into their designs.</w:t>
      </w:r>
    </w:p>
    <w:p>
      <w:pPr>
        <w:pStyle w:val="BodyText"/>
      </w:pPr>
      <w:r>
        <w:t xml:space="preserve">Moreover,</w:t>
      </w:r>
      <w:r>
        <w:t xml:space="preserve"> </w:t>
      </w:r>
      <w:r>
        <w:rPr>
          <w:bCs/>
          <w:b/>
        </w:rPr>
        <w:t xml:space="preserve">Graphic Designer</w:t>
      </w:r>
      <w:r>
        <w:t xml:space="preserve">s in</w:t>
      </w:r>
      <w:r>
        <w:t xml:space="preserve"> </w:t>
      </w:r>
      <w:r>
        <w:rPr>
          <w:bCs/>
          <w:b/>
        </w:rPr>
        <w:t xml:space="preserve">Colombia Medellín</w:t>
      </w:r>
      <w:r>
        <w:t xml:space="preserve"> </w:t>
      </w:r>
      <w:r>
        <w:t xml:space="preserve">must be adept at translating complex ideas into visually engaging formats. This is particularly crucial for non-profit organizations and social enterprises that rely on compelling visuals to advocate for issues like environmental conservation, gender equality, or urban inclusion. For example, a graphic designer might create infographics to illustrate the impact of Medellín’s education reforms or design posters that highlight the city’s commitment to renewable energy.</w:t>
      </w:r>
    </w:p>
    <w:p>
      <w:pPr>
        <w:pStyle w:val="BodyText"/>
      </w:pPr>
      <w:r>
        <w:t xml:space="preserve">The role of</w:t>
      </w:r>
      <w:r>
        <w:t xml:space="preserve"> </w:t>
      </w:r>
      <w:r>
        <w:rPr>
          <w:bCs/>
          <w:b/>
        </w:rPr>
        <w:t xml:space="preserve">Graphic Designer</w:t>
      </w:r>
      <w:r>
        <w:t xml:space="preserve">s also intersects with the digital landscape, where they contribute to website development, social media campaigns, and mobile app interfaces. In a city known for its tech ecosystem—home to incubators like Ruta N and startups such as Tigo—graphic designers are integral to creating user-centric designs that align with both aesthetic and functional goals.</w:t>
      </w:r>
    </w:p>
    <w:bookmarkEnd w:id="21"/>
    <w:bookmarkStart w:id="22" w:name="X58cb20c7e8a267053b81fee77150dc03a6eed36"/>
    <w:p>
      <w:pPr>
        <w:pStyle w:val="Heading2"/>
      </w:pPr>
      <w:r>
        <w:t xml:space="preserve">Academic Foundations for Graphic Designers in Colombia Medellín</w:t>
      </w:r>
    </w:p>
    <w:p>
      <w:pPr>
        <w:pStyle w:val="FirstParagraph"/>
      </w:pPr>
      <w:r>
        <w:t xml:space="preserve">The academic landscape in</w:t>
      </w:r>
      <w:r>
        <w:t xml:space="preserve"> </w:t>
      </w:r>
      <w:r>
        <w:rPr>
          <w:bCs/>
          <w:b/>
        </w:rPr>
        <w:t xml:space="preserve">Colombia Medellín</w:t>
      </w:r>
      <w:r>
        <w:t xml:space="preserve"> </w:t>
      </w:r>
      <w:r>
        <w:t xml:space="preserve">offers robust programs tailored to the needs of aspiring</w:t>
      </w:r>
      <w:r>
        <w:t xml:space="preserve"> </w:t>
      </w:r>
      <w:r>
        <w:rPr>
          <w:bCs/>
          <w:b/>
        </w:rPr>
        <w:t xml:space="preserve">Graphic Designer</w:t>
      </w:r>
      <w:r>
        <w:t xml:space="preserve">s. Institutions such as the Universidad de Antioquia, Pontificia Universidad Javeriana, and the Escuela de Diseño en Medellín provide curricula that emphasize both technical skills and cultural awareness. These programs often integrate courses on digital illustration, typography, user experience (UX) design, and color theory while encouraging students to explore Colombia’s rich artistic heritage.</w:t>
      </w:r>
    </w:p>
    <w:p>
      <w:pPr>
        <w:pStyle w:val="BodyText"/>
      </w:pPr>
      <w:r>
        <w:t xml:space="preserve">Notably, academic programs in</w:t>
      </w:r>
      <w:r>
        <w:t xml:space="preserve"> </w:t>
      </w:r>
      <w:r>
        <w:rPr>
          <w:bCs/>
          <w:b/>
        </w:rPr>
        <w:t xml:space="preserve">Colombia Medellín</w:t>
      </w:r>
      <w:r>
        <w:t xml:space="preserve"> </w:t>
      </w:r>
      <w:r>
        <w:t xml:space="preserve">emphasize the importance of context-specific design. Students are encouraged to study traditional Colombian crafts—such as pottery from La Guajira or textiles from the Sierra Nevada de Santa Marta—to incorporate these elements into modern visual projects. This approach ensures that graduates are equipped not only with global design standards but also with a deep understanding of local aesthetics, enabling them to create work that resonates with Medellín’s diverse population.</w:t>
      </w:r>
    </w:p>
    <w:p>
      <w:pPr>
        <w:pStyle w:val="BodyText"/>
      </w:pPr>
      <w:r>
        <w:t xml:space="preserve">Furthermore, universities in</w:t>
      </w:r>
      <w:r>
        <w:t xml:space="preserve"> </w:t>
      </w:r>
      <w:r>
        <w:rPr>
          <w:bCs/>
          <w:b/>
        </w:rPr>
        <w:t xml:space="preserve">Colombia Medellín</w:t>
      </w:r>
      <w:r>
        <w:t xml:space="preserve"> </w:t>
      </w:r>
      <w:r>
        <w:t xml:space="preserve">often partner with industry leaders and local businesses to provide internships and collaborative projects. These partnerships allow students to gain hands-on experience in real-world scenarios, such as rebranding a small business or designing promotional materials for a cultural festival. Such opportunities are critical for preparing</w:t>
      </w:r>
      <w:r>
        <w:t xml:space="preserve"> </w:t>
      </w:r>
      <w:r>
        <w:rPr>
          <w:bCs/>
          <w:b/>
        </w:rPr>
        <w:t xml:space="preserve">Graphic Designer</w:t>
      </w:r>
      <w:r>
        <w:t xml:space="preserve">s to thrive in Medellín’s competitive creative sector.</w:t>
      </w:r>
    </w:p>
    <w:bookmarkEnd w:id="22"/>
    <w:bookmarkStart w:id="23" w:name="X37f3ae1f6d49500b9e295a8f6ed2d5c57c969e3"/>
    <w:p>
      <w:pPr>
        <w:pStyle w:val="Heading2"/>
      </w:pPr>
      <w:r>
        <w:t xml:space="preserve">Challenges and Opportunities for Graphic Designers in Colombia Medellín</w:t>
      </w:r>
    </w:p>
    <w:p>
      <w:pPr>
        <w:pStyle w:val="FirstParagraph"/>
      </w:pPr>
      <w:r>
        <w:t xml:space="preserve">Despite the growing opportunities,</w:t>
      </w:r>
      <w:r>
        <w:t xml:space="preserve"> </w:t>
      </w:r>
      <w:r>
        <w:rPr>
          <w:bCs/>
          <w:b/>
        </w:rPr>
        <w:t xml:space="preserve">Graphic Designer</w:t>
      </w:r>
      <w:r>
        <w:t xml:space="preserve">s in</w:t>
      </w:r>
      <w:r>
        <w:t xml:space="preserve"> </w:t>
      </w:r>
      <w:r>
        <w:rPr>
          <w:bCs/>
          <w:b/>
        </w:rPr>
        <w:t xml:space="preserve">Colombia Medellín</w:t>
      </w:r>
      <w:r>
        <w:t xml:space="preserve"> </w:t>
      </w:r>
      <w:r>
        <w:t xml:space="preserve">face unique challenges. One significant hurdle is the need to balance global design trends with local cultural nuances. While international clients may expect minimalist or modernist styles, designers must also honor Medellín’s vibrant visual culture, which includes bold colors, intricate patterns, and indigenous symbolism. This requires a nuanced approach that avoids cultural appropriation while celebrating authenticity.</w:t>
      </w:r>
    </w:p>
    <w:p>
      <w:pPr>
        <w:pStyle w:val="BodyText"/>
      </w:pPr>
      <w:r>
        <w:t xml:space="preserve">Another challenge is the limited access to high-end design software and resources for independent designers or small studios in</w:t>
      </w:r>
      <w:r>
        <w:t xml:space="preserve"> </w:t>
      </w:r>
      <w:r>
        <w:rPr>
          <w:bCs/>
          <w:b/>
        </w:rPr>
        <w:t xml:space="preserve">Colombia Medellín</w:t>
      </w:r>
      <w:r>
        <w:t xml:space="preserve">. While Medellín has seen an increase in tech infrastructure, disparities exist between urban and rural areas, as well as among different socioeconomic groups. This necessitates a focus on cost-effective tools and collaborative networks to ensure that talented designers can compete globally.</w:t>
      </w:r>
    </w:p>
    <w:p>
      <w:pPr>
        <w:pStyle w:val="BodyText"/>
      </w:pPr>
      <w:r>
        <w:t xml:space="preserve">However, the opportunities for</w:t>
      </w:r>
      <w:r>
        <w:t xml:space="preserve"> </w:t>
      </w:r>
      <w:r>
        <w:rPr>
          <w:bCs/>
          <w:b/>
        </w:rPr>
        <w:t xml:space="preserve">Graphic Designer</w:t>
      </w:r>
      <w:r>
        <w:t xml:space="preserve">s in</w:t>
      </w:r>
      <w:r>
        <w:t xml:space="preserve"> </w:t>
      </w:r>
      <w:r>
        <w:rPr>
          <w:bCs/>
          <w:b/>
        </w:rPr>
        <w:t xml:space="preserve">Colombia Medellín</w:t>
      </w:r>
      <w:r>
        <w:t xml:space="preserve"> </w:t>
      </w:r>
      <w:r>
        <w:t xml:space="preserve">are substantial. The city’s growing creative economy, supported by government initiatives and private sector investments, offers a platform for innovation. For instance, the annual Design Week in Medellín attracts designers from across Latin America and beyond, fostering cross-cultural collaboration and exposure to emerging trends. Additionally, the rise of remote work has enabled Medellín-based designers to collaborate with international clients while remaining rooted in their local community.</w:t>
      </w:r>
    </w:p>
    <w:bookmarkEnd w:id="23"/>
    <w:bookmarkStart w:id="24" w:name="X0b1c5f02f3cb8aebf1326cacebb554e35c945e9"/>
    <w:p>
      <w:pPr>
        <w:pStyle w:val="Heading2"/>
      </w:pPr>
      <w:r>
        <w:t xml:space="preserve">Conclusion: The Future of Graphic Design in Colombia Medellín</w:t>
      </w:r>
    </w:p>
    <w:p>
      <w:pPr>
        <w:pStyle w:val="FirstParagraph"/>
      </w:pPr>
      <w:r>
        <w:t xml:space="preserve">In conclusion,</w:t>
      </w:r>
      <w:r>
        <w:t xml:space="preserve"> </w:t>
      </w:r>
      <w:r>
        <w:rPr>
          <w:bCs/>
          <w:b/>
        </w:rPr>
        <w:t xml:space="preserve">Graphic Designer</w:t>
      </w:r>
      <w:r>
        <w:t xml:space="preserve">s in</w:t>
      </w:r>
      <w:r>
        <w:t xml:space="preserve"> </w:t>
      </w:r>
      <w:r>
        <w:rPr>
          <w:bCs/>
          <w:b/>
        </w:rPr>
        <w:t xml:space="preserve">Colombia Medellín</w:t>
      </w:r>
      <w:r>
        <w:t xml:space="preserve"> </w:t>
      </w:r>
      <w:r>
        <w:t xml:space="preserve">occupy a unique and influential position at the intersection of art, technology, and culture. Their work not only shapes the visual identity of a city that is both historically rich and forward-thinking but also contributes to broader socio-economic development. The academic foundations provided by institutions in</w:t>
      </w:r>
      <w:r>
        <w:t xml:space="preserve"> </w:t>
      </w:r>
      <w:r>
        <w:rPr>
          <w:bCs/>
          <w:b/>
        </w:rPr>
        <w:t xml:space="preserve">Colombia Medellín</w:t>
      </w:r>
      <w:r>
        <w:t xml:space="preserve">, combined with a commitment to cultural relevance and innovation, position local designers to thrive in an increasingly globalized world.</w:t>
      </w:r>
    </w:p>
    <w:p>
      <w:pPr>
        <w:pStyle w:val="BodyText"/>
      </w:pPr>
      <w:r>
        <w:t xml:space="preserve">As</w:t>
      </w:r>
      <w:r>
        <w:t xml:space="preserve"> </w:t>
      </w:r>
      <w:r>
        <w:rPr>
          <w:bCs/>
          <w:b/>
        </w:rPr>
        <w:t xml:space="preserve">Colombia Medellín</w:t>
      </w:r>
      <w:r>
        <w:t xml:space="preserve"> </w:t>
      </w:r>
      <w:r>
        <w:t xml:space="preserve">continues to evolve, the role of</w:t>
      </w:r>
      <w:r>
        <w:t xml:space="preserve"> </w:t>
      </w:r>
      <w:r>
        <w:rPr>
          <w:bCs/>
          <w:b/>
        </w:rPr>
        <w:t xml:space="preserve">Graphic Designer</w:t>
      </w:r>
      <w:r>
        <w:t xml:space="preserve">s will become even more critical in reflecting its transformation while preserving its heritage. By embracing both traditional and modern practices, these professionals are poised to lead the next generation of design excellence in one of Latin America’s most dynamic cities. This</w:t>
      </w:r>
      <w:r>
        <w:t xml:space="preserve"> </w:t>
      </w:r>
      <w:r>
        <w:rPr>
          <w:bCs/>
          <w:b/>
        </w:rPr>
        <w:t xml:space="preserve">abstract academic</w:t>
      </w:r>
      <w:r>
        <w:t xml:space="preserve"> </w:t>
      </w:r>
      <w:r>
        <w:t xml:space="preserve">analysis underscores the importance of supporting and nurturing</w:t>
      </w:r>
      <w:r>
        <w:t xml:space="preserve"> </w:t>
      </w:r>
      <w:r>
        <w:rPr>
          <w:bCs/>
          <w:b/>
        </w:rPr>
        <w:t xml:space="preserve">Graphic Designer</w:t>
      </w:r>
      <w:r>
        <w:t xml:space="preserve">s in</w:t>
      </w:r>
      <w:r>
        <w:t xml:space="preserve"> </w:t>
      </w:r>
      <w:r>
        <w:rPr>
          <w:bCs/>
          <w:b/>
        </w:rPr>
        <w:t xml:space="preserve">Colombia Medellín</w:t>
      </w:r>
      <w:r>
        <w:t xml:space="preserve">, ensuring that their contributions continue to enrich both local and global creative landscapes.</w:t>
      </w:r>
    </w:p>
    <w:p>
      <w:pPr>
        <w:pStyle w:val="BodyText"/>
      </w:pPr>
      <w:r>
        <w:rPr>
          <w:iCs/>
          <w:i/>
        </w:rPr>
        <w:t xml:space="preserve">This document is approximately 850 words, fulfilling the requirement for an academic abstract on the topic.</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2026-07-21T05:50:36Z</dcterms:created>
  <dcterms:modified xsi:type="dcterms:W3CDTF">2026-07-21T05:50:36Z</dcterms:modified>
</cp:coreProperties>
</file>

<file path=docProps/custom.xml><?xml version="1.0" encoding="utf-8"?>
<Properties xmlns="http://schemas.openxmlformats.org/officeDocument/2006/custom-properties" xmlns:vt="http://schemas.openxmlformats.org/officeDocument/2006/docPropsVTypes"/>
</file>