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d845fa226cb114d99d2f3731a5d38375f9e2099"/>
    <w:p>
      <w:pPr>
        <w:pStyle w:val="Heading1"/>
      </w:pPr>
      <w:r>
        <w:t xml:space="preserve">Abstract Academic Document: The Role of the Graphic Designer in Germany Frankfurt</w:t>
      </w:r>
    </w:p>
    <w:p>
      <w:pPr>
        <w:pStyle w:val="FirstParagraph"/>
      </w:pPr>
      <w:r>
        <w:rPr>
          <w:bCs/>
          <w:b/>
        </w:rPr>
        <w:t xml:space="preserve">Abstract academic:</w:t>
      </w:r>
      <w:r>
        <w:t xml:space="preserve"> </w:t>
      </w:r>
      <w:r>
        <w:t xml:space="preserve">This academic document provides a comprehensive analysis of the role, responsibilities, and challenges faced by</w:t>
      </w:r>
      <w:r>
        <w:t xml:space="preserve"> </w:t>
      </w:r>
      <w:r>
        <w:rPr>
          <w:iCs/>
          <w:i/>
        </w:rPr>
        <w:t xml:space="preserve">Graphic Designers</w:t>
      </w:r>
      <w:r>
        <w:t xml:space="preserve"> </w:t>
      </w:r>
      <w:r>
        <w:t xml:space="preserve">operating within the dynamic context of</w:t>
      </w:r>
      <w:r>
        <w:t xml:space="preserve"> </w:t>
      </w:r>
      <w:r>
        <w:rPr>
          <w:bCs/>
          <w:b/>
        </w:rPr>
        <w:t xml:space="preserve">Germany Frankfurt</w:t>
      </w:r>
      <w:r>
        <w:t xml:space="preserve">. As a global financial and cultural hub, Frankfurt presents unique opportunities and demands for graphic designers who must navigate both local traditions and international trends. This paper explores the intersection of visual communication, cultural relevance, and technological innovation in shaping the professional landscape of</w:t>
      </w:r>
      <w:r>
        <w:t xml:space="preserve"> </w:t>
      </w:r>
      <w:r>
        <w:rPr>
          <w:iCs/>
          <w:i/>
        </w:rPr>
        <w:t xml:space="preserve">Graphic Designers</w:t>
      </w:r>
      <w:r>
        <w:t xml:space="preserve"> </w:t>
      </w:r>
      <w:r>
        <w:t xml:space="preserve">in</w:t>
      </w:r>
      <w:r>
        <w:t xml:space="preserve"> </w:t>
      </w:r>
      <w:r>
        <w:rPr>
          <w:bCs/>
          <w:b/>
        </w:rPr>
        <w:t xml:space="preserve">Germany Frankfurt</w:t>
      </w:r>
      <w:r>
        <w:t xml:space="preserve">. By examining educational frameworks, industry expectations, and socio-economic influences specific to this region, this study underscores the evolving significance of graphic design as a discipline that bridges creativity and commerce.</w:t>
      </w:r>
    </w:p>
    <w:bookmarkStart w:id="20" w:name="Xaadeda367b8510fce260717b1ff2ef5c6c3c3e5"/>
    <w:p>
      <w:pPr>
        <w:pStyle w:val="Heading2"/>
      </w:pPr>
      <w:r>
        <w:t xml:space="preserve">The Importance of Graphic Design in Modern Society</w:t>
      </w:r>
    </w:p>
    <w:p>
      <w:pPr>
        <w:pStyle w:val="FirstParagraph"/>
      </w:pPr>
      <w:r>
        <w:rPr>
          <w:iCs/>
          <w:i/>
        </w:rPr>
        <w:t xml:space="preserve">Graphic Designers</w:t>
      </w:r>
      <w:r>
        <w:t xml:space="preserve"> </w:t>
      </w:r>
      <w:r>
        <w:t xml:space="preserve">are pivotal in shaping visual narratives across industries, from advertising and media to technology and academia. In</w:t>
      </w:r>
      <w:r>
        <w:t xml:space="preserve"> </w:t>
      </w:r>
      <w:r>
        <w:rPr>
          <w:bCs/>
          <w:b/>
        </w:rPr>
        <w:t xml:space="preserve">Germany Frankfurt</w:t>
      </w:r>
      <w:r>
        <w:t xml:space="preserve">, where the financial sector dominates, graphic designers must adapt to a landscape that values precision, clarity, and cultural sensitivity. The city’s reputation as the “Financial Capital of Europe” means that design projects often intersect with corporate branding, data visualization, and user experience (UX) strategies. This necessitates a unique skill set among</w:t>
      </w:r>
      <w:r>
        <w:t xml:space="preserve"> </w:t>
      </w:r>
      <w:r>
        <w:rPr>
          <w:iCs/>
          <w:i/>
        </w:rPr>
        <w:t xml:space="preserve">Graphic Designers</w:t>
      </w:r>
      <w:r>
        <w:t xml:space="preserve"> </w:t>
      </w:r>
      <w:r>
        <w:t xml:space="preserve">in</w:t>
      </w:r>
      <w:r>
        <w:t xml:space="preserve"> </w:t>
      </w:r>
      <w:r>
        <w:rPr>
          <w:bCs/>
          <w:b/>
        </w:rPr>
        <w:t xml:space="preserve">Germany Frankfurt</w:t>
      </w:r>
      <w:r>
        <w:t xml:space="preserve">, combining technical expertise with an understanding of German business culture.</w:t>
      </w:r>
    </w:p>
    <w:p>
      <w:pPr>
        <w:pStyle w:val="BodyText"/>
      </w:pPr>
      <w:r>
        <w:t xml:space="preserve">The academic relevance of this topic lies in its interdisciplinary nature. Graphic design is not merely an art form but a scientific discipline that integrates psychology, sociology, and digital technology. In</w:t>
      </w:r>
      <w:r>
        <w:t xml:space="preserve"> </w:t>
      </w:r>
      <w:r>
        <w:rPr>
          <w:bCs/>
          <w:b/>
        </w:rPr>
        <w:t xml:space="preserve">Germany Frankfurt</w:t>
      </w:r>
      <w:r>
        <w:t xml:space="preserve">, where innovation is highly prioritized, the role of</w:t>
      </w:r>
      <w:r>
        <w:t xml:space="preserve"> </w:t>
      </w:r>
      <w:r>
        <w:rPr>
          <w:iCs/>
          <w:i/>
        </w:rPr>
        <w:t xml:space="preserve">Graphic Designers</w:t>
      </w:r>
      <w:r>
        <w:t xml:space="preserve"> </w:t>
      </w:r>
      <w:r>
        <w:t xml:space="preserve">extends beyond aesthetics to include strategic communication and problem-solving. For instance, the rise of digital transformation in German industries has heightened demand for graphic designers who can create visually engaging content tailored to both local audiences and global markets.</w:t>
      </w:r>
    </w:p>
    <w:bookmarkEnd w:id="20"/>
    <w:bookmarkStart w:id="21" w:name="X8c747df8560c9e2d9827369196b4f8ea8bc9932"/>
    <w:p>
      <w:pPr>
        <w:pStyle w:val="Heading2"/>
      </w:pPr>
      <w:r>
        <w:t xml:space="preserve">Cultural and Economic Context: Germany Frankfurt</w:t>
      </w:r>
    </w:p>
    <w:p>
      <w:pPr>
        <w:pStyle w:val="FirstParagraph"/>
      </w:pPr>
      <w:r>
        <w:rPr>
          <w:bCs/>
          <w:b/>
        </w:rPr>
        <w:t xml:space="preserve">Germany Frankfurt</w:t>
      </w:r>
      <w:r>
        <w:t xml:space="preserve"> </w:t>
      </w:r>
      <w:r>
        <w:t xml:space="preserve">is a city where tradition meets modernity. As a major center for banking, trade, and academia, it offers a fertile ground for</w:t>
      </w:r>
      <w:r>
        <w:t xml:space="preserve"> </w:t>
      </w:r>
      <w:r>
        <w:rPr>
          <w:iCs/>
          <w:i/>
        </w:rPr>
        <w:t xml:space="preserve">Graphic Designers</w:t>
      </w:r>
      <w:r>
        <w:t xml:space="preserve"> </w:t>
      </w:r>
      <w:r>
        <w:t xml:space="preserve">to experiment with new ideas while respecting historical design principles. The German emphasis on quality and efficiency translates into high expectations for design work in this region. For example, corporate clients in Frankfurt often seek minimalist yet impactful designs that align with the city’s structured ethos.</w:t>
      </w:r>
    </w:p>
    <w:p>
      <w:pPr>
        <w:pStyle w:val="BodyText"/>
      </w:pPr>
      <w:r>
        <w:t xml:space="preserve">Culturally,</w:t>
      </w:r>
      <w:r>
        <w:t xml:space="preserve"> </w:t>
      </w:r>
      <w:r>
        <w:rPr>
          <w:bCs/>
          <w:b/>
        </w:rPr>
        <w:t xml:space="preserve">Germany Frankfurt</w:t>
      </w:r>
      <w:r>
        <w:t xml:space="preserve"> </w:t>
      </w:r>
      <w:r>
        <w:t xml:space="preserve">is a melting pot of international influences due to its status as a global business hub. This diversity necessitates that</w:t>
      </w:r>
      <w:r>
        <w:t xml:space="preserve"> </w:t>
      </w:r>
      <w:r>
        <w:rPr>
          <w:iCs/>
          <w:i/>
        </w:rPr>
        <w:t xml:space="preserve">Graphic Designers</w:t>
      </w:r>
      <w:r>
        <w:t xml:space="preserve"> </w:t>
      </w:r>
      <w:r>
        <w:t xml:space="preserve">possess multilingual skills and cultural awareness to cater to clients from various backgrounds. The German language, with its distinct typography and visual traditions, also plays a role in shaping design aesthetics. Graphic designers in</w:t>
      </w:r>
      <w:r>
        <w:t xml:space="preserve"> </w:t>
      </w:r>
      <w:r>
        <w:rPr>
          <w:bCs/>
          <w:b/>
        </w:rPr>
        <w:t xml:space="preserve">Germany Frankfurt</w:t>
      </w:r>
      <w:r>
        <w:t xml:space="preserve"> </w:t>
      </w:r>
      <w:r>
        <w:t xml:space="preserve">must balance these elements while adhering to the country’s strict data privacy laws and corporate compliance standards.</w:t>
      </w:r>
    </w:p>
    <w:bookmarkEnd w:id="21"/>
    <w:bookmarkStart w:id="22" w:name="Xab61cc1ccd412973cd60125616084ba053ec5f5"/>
    <w:p>
      <w:pPr>
        <w:pStyle w:val="Heading2"/>
      </w:pPr>
      <w:r>
        <w:t xml:space="preserve">Educational Frameworks for Graphic Designers in Germany Frankfurt</w:t>
      </w:r>
    </w:p>
    <w:p>
      <w:pPr>
        <w:pStyle w:val="FirstParagraph"/>
      </w:pPr>
      <w:r>
        <w:t xml:space="preserve">The academic preparation of</w:t>
      </w:r>
      <w:r>
        <w:t xml:space="preserve"> </w:t>
      </w:r>
      <w:r>
        <w:rPr>
          <w:iCs/>
          <w:i/>
        </w:rPr>
        <w:t xml:space="preserve">Graphic Designers</w:t>
      </w:r>
      <w:r>
        <w:t xml:space="preserve"> </w:t>
      </w:r>
      <w:r>
        <w:t xml:space="preserve">in</w:t>
      </w:r>
      <w:r>
        <w:t xml:space="preserve"> </w:t>
      </w:r>
      <w:r>
        <w:rPr>
          <w:bCs/>
          <w:b/>
        </w:rPr>
        <w:t xml:space="preserve">Germany Frankfurt</w:t>
      </w:r>
      <w:r>
        <w:t xml:space="preserve"> </w:t>
      </w:r>
      <w:r>
        <w:t xml:space="preserve">is influenced by both national and local educational institutions. Universities such as the Hochschule für Gestaltung (HFG) and the Technische Universität Darmstadt offer programs that emphasize theoretical knowledge alongside practical training. These institutions often collaborate with industries in Frankfurt, providing students with internships at leading firms like Deutsche Bank, Commerzbank, or global advertising agencies.</w:t>
      </w:r>
    </w:p>
    <w:p>
      <w:pPr>
        <w:pStyle w:val="BodyText"/>
      </w:pPr>
      <w:r>
        <w:t xml:space="preserve">The curriculum for</w:t>
      </w:r>
      <w:r>
        <w:t xml:space="preserve"> </w:t>
      </w:r>
      <w:r>
        <w:rPr>
          <w:iCs/>
          <w:i/>
        </w:rPr>
        <w:t xml:space="preserve">Graphic Designers</w:t>
      </w:r>
      <w:r>
        <w:t xml:space="preserve"> </w:t>
      </w:r>
      <w:r>
        <w:t xml:space="preserve">in</w:t>
      </w:r>
      <w:r>
        <w:t xml:space="preserve"> </w:t>
      </w:r>
      <w:r>
        <w:rPr>
          <w:bCs/>
          <w:b/>
        </w:rPr>
        <w:t xml:space="preserve">Germany Frankfurt</w:t>
      </w:r>
      <w:r>
        <w:t xml:space="preserve"> </w:t>
      </w:r>
      <w:r>
        <w:t xml:space="preserve">includes courses on digital media, brand identity, and user-centered design. Students are encouraged to explore the intersection of graphic design with emerging technologies such as augmented reality (AR) and artificial intelligence (AI), which are increasingly relevant in the city’s tech-driven economy. This academic rigor ensures that graduates are equipped to meet the demands of a competitive market.</w:t>
      </w:r>
    </w:p>
    <w:bookmarkEnd w:id="22"/>
    <w:bookmarkStart w:id="23" w:name="Xdeffa3f7fd32682848855299aad6b985a37460e"/>
    <w:p>
      <w:pPr>
        <w:pStyle w:val="Heading2"/>
      </w:pPr>
      <w:r>
        <w:t xml:space="preserve">Challenges Faced by Graphic Designers in Germany Frankfurt</w:t>
      </w:r>
    </w:p>
    <w:p>
      <w:pPr>
        <w:pStyle w:val="FirstParagraph"/>
      </w:pPr>
      <w:r>
        <w:t xml:space="preserve">While</w:t>
      </w:r>
      <w:r>
        <w:t xml:space="preserve"> </w:t>
      </w:r>
      <w:r>
        <w:rPr>
          <w:bCs/>
          <w:b/>
        </w:rPr>
        <w:t xml:space="preserve">Germany Frankfurt</w:t>
      </w:r>
      <w:r>
        <w:t xml:space="preserve"> </w:t>
      </w:r>
      <w:r>
        <w:t xml:space="preserve">offers numerous opportunities for</w:t>
      </w:r>
      <w:r>
        <w:t xml:space="preserve"> </w:t>
      </w:r>
      <w:r>
        <w:rPr>
          <w:iCs/>
          <w:i/>
        </w:rPr>
        <w:t xml:space="preserve">Graphic Designers</w:t>
      </w:r>
      <w:r>
        <w:t xml:space="preserve">, it also presents challenges. One significant issue is the high level of competition in the design sector, driven by the concentration of multinational corporations and startups. Additionally, German work culture emphasizes punctuality and efficiency, which can be demanding for designers accustomed to more flexible environments.</w:t>
      </w:r>
    </w:p>
    <w:p>
      <w:pPr>
        <w:pStyle w:val="BodyText"/>
      </w:pPr>
      <w:r>
        <w:t xml:space="preserve">Economic factors such as rising material costs and fluctuating project budgets also impact the industry. Graphic designers must often negotiate with clients who prioritize cost-effectiveness over creative experimentation. Furthermore, the digitalization of design tools has raised the bar for technical proficiency, requiring</w:t>
      </w:r>
      <w:r>
        <w:t xml:space="preserve"> </w:t>
      </w:r>
      <w:r>
        <w:rPr>
          <w:iCs/>
          <w:i/>
        </w:rPr>
        <w:t xml:space="preserve">Graphic Designers</w:t>
      </w:r>
      <w:r>
        <w:t xml:space="preserve"> </w:t>
      </w:r>
      <w:r>
        <w:t xml:space="preserve">to continuously update their skills through self-directed learning or formal certifications.</w:t>
      </w:r>
    </w:p>
    <w:bookmarkEnd w:id="23"/>
    <w:bookmarkStart w:id="24" w:name="X5f7ce6ea50f7ef078c02c8c41b645a43b12b2dd"/>
    <w:p>
      <w:pPr>
        <w:pStyle w:val="Heading2"/>
      </w:pPr>
      <w:r>
        <w:t xml:space="preserve">The Future of Graphic Design in Germany Frankfurt</w:t>
      </w:r>
    </w:p>
    <w:p>
      <w:pPr>
        <w:pStyle w:val="FirstParagraph"/>
      </w:pPr>
      <w:r>
        <w:t xml:space="preserve">The future of</w:t>
      </w:r>
      <w:r>
        <w:t xml:space="preserve"> </w:t>
      </w:r>
      <w:r>
        <w:rPr>
          <w:iCs/>
          <w:i/>
        </w:rPr>
        <w:t xml:space="preserve">Graphic Designers</w:t>
      </w:r>
      <w:r>
        <w:t xml:space="preserve"> </w:t>
      </w:r>
      <w:r>
        <w:t xml:space="preserve">in</w:t>
      </w:r>
      <w:r>
        <w:t xml:space="preserve"> </w:t>
      </w:r>
      <w:r>
        <w:rPr>
          <w:bCs/>
          <w:b/>
        </w:rPr>
        <w:t xml:space="preserve">Germany Frankfurt</w:t>
      </w:r>
      <w:r>
        <w:t xml:space="preserve"> </w:t>
      </w:r>
      <w:r>
        <w:t xml:space="preserve">is closely tied to the city’s economic and technological trajectory. As the demand for digital content grows, graphic designers are expected to play a more active role in shaping user experiences for virtual platforms and smart devices. The integration of AI-driven design tools may redefine traditional workflows, requiring</w:t>
      </w:r>
      <w:r>
        <w:t xml:space="preserve"> </w:t>
      </w:r>
      <w:r>
        <w:rPr>
          <w:iCs/>
          <w:i/>
        </w:rPr>
        <w:t xml:space="preserve">Graphic Designers</w:t>
      </w:r>
      <w:r>
        <w:t xml:space="preserve"> </w:t>
      </w:r>
      <w:r>
        <w:t xml:space="preserve">to adopt a hybrid approach that combines human creativity with machine efficiency.</w:t>
      </w:r>
    </w:p>
    <w:p>
      <w:pPr>
        <w:pStyle w:val="BodyText"/>
      </w:pPr>
      <w:r>
        <w:t xml:space="preserve">In conclusion, the role of</w:t>
      </w:r>
      <w:r>
        <w:t xml:space="preserve"> </w:t>
      </w:r>
      <w:r>
        <w:rPr>
          <w:iCs/>
          <w:i/>
        </w:rPr>
        <w:t xml:space="preserve">Graphic Designers</w:t>
      </w:r>
      <w:r>
        <w:t xml:space="preserve"> </w:t>
      </w:r>
      <w:r>
        <w:t xml:space="preserve">in</w:t>
      </w:r>
      <w:r>
        <w:t xml:space="preserve"> </w:t>
      </w:r>
      <w:r>
        <w:rPr>
          <w:bCs/>
          <w:b/>
        </w:rPr>
        <w:t xml:space="preserve">Germany Frankfurt</w:t>
      </w:r>
      <w:r>
        <w:t xml:space="preserve"> </w:t>
      </w:r>
      <w:r>
        <w:t xml:space="preserve">is both dynamic and multifaceted. This academic document highlights their critical contribution to the city’s visual culture, economic development, and technological innovation. By understanding the unique demands of this environment, graphic designers can position themselves as indispensable professionals in a rapidly evolving global landscape.</w:t>
      </w:r>
    </w:p>
    <w:p>
      <w:pPr>
        <w:pStyle w:val="BodyText"/>
      </w:pPr>
      <w:r>
        <w:rPr>
          <w:iCs/>
          <w:i/>
        </w:rPr>
        <w:t xml:space="preserve">This abstract academic analysis underscores the significance of</w:t>
      </w:r>
      <w:r>
        <w:rPr>
          <w:iCs/>
          <w:i/>
        </w:rPr>
        <w:t xml:space="preserve"> </w:t>
      </w:r>
      <w:r>
        <w:rPr>
          <w:bCs/>
          <w:b/>
          <w:iCs/>
          <w:i/>
        </w:rPr>
        <w:t xml:space="preserve">Graphic Designers</w:t>
      </w:r>
      <w:r>
        <w:rPr>
          <w:iCs/>
          <w:i/>
        </w:rPr>
        <w:t xml:space="preserve"> </w:t>
      </w:r>
      <w:r>
        <w:rPr>
          <w:iCs/>
          <w:i/>
        </w:rPr>
        <w:t xml:space="preserve">in</w:t>
      </w:r>
      <w:r>
        <w:rPr>
          <w:iCs/>
          <w:i/>
        </w:rPr>
        <w:t xml:space="preserve"> </w:t>
      </w:r>
      <w:r>
        <w:rPr>
          <w:bCs/>
          <w:b/>
          <w:iCs/>
          <w:i/>
        </w:rPr>
        <w:t xml:space="preserve">Germany Frankfurt</w:t>
      </w:r>
      <w:r>
        <w:rPr>
          <w:iCs/>
          <w:i/>
        </w:rPr>
        <w:t xml:space="preserve">, emphasizing their adaptability to local and global contexts while addressing the academic and professional dimensions of their work.</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Germany Frankfurt</dc:title>
  <dc:creator/>
  <dc:language>en</dc:language>
  <cp:keywords/>
  <dcterms:created xsi:type="dcterms:W3CDTF">2026-07-21T06:56:05Z</dcterms:created>
  <dcterms:modified xsi:type="dcterms:W3CDTF">2026-07-21T06:56:05Z</dcterms:modified>
</cp:coreProperties>
</file>

<file path=docProps/custom.xml><?xml version="1.0" encoding="utf-8"?>
<Properties xmlns="http://schemas.openxmlformats.org/officeDocument/2006/custom-properties" xmlns:vt="http://schemas.openxmlformats.org/officeDocument/2006/docPropsVTypes"/>
</file>