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74052f4ed692dc588ce605968fef33b7cf305e"/>
    <w:p>
      <w:pPr>
        <w:pStyle w:val="Heading1"/>
      </w:pPr>
      <w:r>
        <w:t xml:space="preserve">Abstract Academic: The Role of a Graphic Designer in Germany Munich</w:t>
      </w:r>
    </w:p>
    <w:p>
      <w:pPr>
        <w:pStyle w:val="FirstParagraph"/>
      </w:pPr>
      <w:r>
        <w:t xml:space="preserve">This academic abstract explores the multifaceted role of a</w:t>
      </w:r>
      <w:r>
        <w:t xml:space="preserve"> </w:t>
      </w:r>
      <w:r>
        <w:rPr>
          <w:bCs/>
          <w:b/>
        </w:rPr>
        <w:t xml:space="preserve">Graphic Designer</w:t>
      </w:r>
      <w:r>
        <w:t xml:space="preserve"> </w:t>
      </w:r>
      <w:r>
        <w:t xml:space="preserve">within the cultural, economic, and technological context of</w:t>
      </w:r>
      <w:r>
        <w:t xml:space="preserve"> </w:t>
      </w:r>
      <w:r>
        <w:rPr>
          <w:bCs/>
          <w:b/>
        </w:rPr>
        <w:t xml:space="preserve">Germany Munich</w:t>
      </w:r>
      <w:r>
        <w:t xml:space="preserve">. As a city renowned for its blend of historical heritage and cutting-edge innovation, Munich presents unique opportunities and challenges for professionals in the design field. The purpose of this document is to analyze the responsibilities, competencies, and strategic significance of a Graphic Designer in this specific geographical and professional environment. By integrating academic research with industry-specific insights, this abstract aims to provide a comprehensive framework for understanding how Graphic Designers contribute to Munich’s dynamic creative landscape.</w:t>
      </w:r>
    </w:p>
    <w:bookmarkStart w:id="20" w:name="Xba24eb5fdc233ba053cd829a4ac411a8cd2ccd4"/>
    <w:p>
      <w:pPr>
        <w:pStyle w:val="Heading2"/>
      </w:pPr>
      <w:r>
        <w:t xml:space="preserve">Introduction: The Intersection of Creativity and Context</w:t>
      </w:r>
    </w:p>
    <w:p>
      <w:pPr>
        <w:pStyle w:val="FirstParagraph"/>
      </w:pPr>
      <w:r>
        <w:t xml:space="preserve">Munich, the capital of Bavaria, is a hub of cultural richness and technological advancement in Germany. With its reputation as a center for engineering, automotive innovation, and cultural tourism, Munich offers a distinctive ecosystem for</w:t>
      </w:r>
      <w:r>
        <w:t xml:space="preserve"> </w:t>
      </w:r>
      <w:r>
        <w:rPr>
          <w:bCs/>
          <w:b/>
        </w:rPr>
        <w:t xml:space="preserve">Graphic Designers</w:t>
      </w:r>
      <w:r>
        <w:t xml:space="preserve">. The city’s unique blend of traditional craftsmanship and modern digital practices necessitates that Graphic Designers possess both technical expertise and cultural awareness. This abstract delves into the academic dimensions of this profession, emphasizing how design principles are tailored to meet the demands of Munich’s diverse industries, from luxury branding to sustainable urban development.</w:t>
      </w:r>
    </w:p>
    <w:bookmarkEnd w:id="20"/>
    <w:bookmarkStart w:id="21" w:name="X1133c1cab4886f426881e22e840a773c0015fc7"/>
    <w:p>
      <w:pPr>
        <w:pStyle w:val="Heading2"/>
      </w:pPr>
      <w:r>
        <w:t xml:space="preserve">Key Responsibilities of a Graphic Designer in Munich</w:t>
      </w:r>
    </w:p>
    <w:p>
      <w:pPr>
        <w:pStyle w:val="FirstParagraph"/>
      </w:pPr>
      <w:r>
        <w:t xml:space="preserve">A</w:t>
      </w:r>
      <w:r>
        <w:t xml:space="preserve"> </w:t>
      </w:r>
      <w:r>
        <w:rPr>
          <w:bCs/>
          <w:b/>
        </w:rPr>
        <w:t xml:space="preserve">Graphic Designer</w:t>
      </w:r>
      <w:r>
        <w:t xml:space="preserve"> </w:t>
      </w:r>
      <w:r>
        <w:t xml:space="preserve">in</w:t>
      </w:r>
      <w:r>
        <w:t xml:space="preserve"> </w:t>
      </w:r>
      <w:r>
        <w:rPr>
          <w:bCs/>
          <w:b/>
        </w:rPr>
        <w:t xml:space="preserve">Germany Munich</w:t>
      </w:r>
      <w:r>
        <w:t xml:space="preserve"> </w:t>
      </w:r>
      <w:r>
        <w:t xml:space="preserve">operates at the intersection of visual communication and technological integration. Their primary responsibilities include crafting logos, packaging designs, digital interfaces, and promotional materials that align with both corporate objectives and local aesthetic standards. In Munich’s competitive market, Graphic Designers must navigate the expectations of international clients while respecting regional design traditions. For example, Bavarian cultural symbols such as the white-and-blue flag or motifs inspired by Baroque architecture are frequently incorporated into branding strategies to evoke authenticity.</w:t>
      </w:r>
    </w:p>
    <w:p>
      <w:pPr>
        <w:pStyle w:val="BodyText"/>
      </w:pPr>
      <w:r>
        <w:t xml:space="preserve">Additionally, Graphic Designers in Munich often collaborate with multidisciplinary teams across sectors such as automotive (e.g., BMW and Audi), healthcare, and tourism. The city’s emphasis on precision engineering influences design workflows, requiring designers to prioritize clarity, functionality, and minimalism in their visual outputs. Academic studies highlight that Munich-based designers must also adhere to stringent regulations regarding accessibility standards (e.g., WCAG compliance for digital content) and sustainability practices (e.g., eco-friendly inks or recyclable materials). These factors underscore the need for Graphic Designers to balance creativity with technical precision.</w:t>
      </w:r>
    </w:p>
    <w:bookmarkEnd w:id="21"/>
    <w:bookmarkStart w:id="22" w:name="Xe602a811ab3a382f22ecd4ba32fbe3dc03e9f77"/>
    <w:p>
      <w:pPr>
        <w:pStyle w:val="Heading2"/>
      </w:pPr>
      <w:r>
        <w:t xml:space="preserve">Cultural and Professional Context: Munich’s Influence on Design Practices</w:t>
      </w:r>
    </w:p>
    <w:p>
      <w:pPr>
        <w:pStyle w:val="FirstParagraph"/>
      </w:pPr>
      <w:r>
        <w:rPr>
          <w:bCs/>
          <w:b/>
        </w:rPr>
        <w:t xml:space="preserve">Germany Munich</w:t>
      </w:r>
      <w:r>
        <w:t xml:space="preserve"> </w:t>
      </w:r>
      <w:r>
        <w:t xml:space="preserve">is a microcosm of Germany’s broader cultural values, including a strong emphasis on quality, efficiency, and environmental responsibility. These principles deeply influence the design ethos of Graphic Designers operating in the region. For instance, the concept of “</w:t>
      </w:r>
      <w:r>
        <w:rPr>
          <w:iCs/>
          <w:i/>
        </w:rPr>
        <w:t xml:space="preserve">Gesamtkunstwerk</w:t>
      </w:r>
      <w:r>
        <w:t xml:space="preserve">” (a total work of art) reflects Munich’s historical appreciation for holistic design integration. Modern Graphic Designers in Munich often draw inspiration from this tradition, creating cohesive visual identities that span print, digital media, and physical spaces.</w:t>
      </w:r>
    </w:p>
    <w:p>
      <w:pPr>
        <w:pStyle w:val="BodyText"/>
      </w:pPr>
      <w:r>
        <w:t xml:space="preserve">The city’s vibrant cultural scene further shapes the professional trajectory of Graphic Designers. Institutions such as the Academy of Fine Arts Munich (Akademie der Bildenden Künste München) and design collectives like</w:t>
      </w:r>
      <w:r>
        <w:t xml:space="preserve"> </w:t>
      </w:r>
      <w:r>
        <w:rPr>
          <w:iCs/>
          <w:i/>
        </w:rPr>
        <w:t xml:space="preserve">Bavaria Design</w:t>
      </w:r>
      <w:r>
        <w:t xml:space="preserve"> </w:t>
      </w:r>
      <w:r>
        <w:t xml:space="preserve">foster innovation while preserving regional identity. Academic research indicates that designers in Munich frequently engage with interdisciplinary projects, such as designing exhibits for the Deutsches Museum or collaborating on sustainable urban planning initiatives. These experiences highlight the necessity for Graphic Designers to develop skills in both traditional and emerging mediums, including 3D modeling, augmented reality (AR), and data visualization.</w:t>
      </w:r>
    </w:p>
    <w:bookmarkEnd w:id="22"/>
    <w:bookmarkStart w:id="23" w:name="X5ad8a50d2c59436174ee814067df014a062b146"/>
    <w:p>
      <w:pPr>
        <w:pStyle w:val="Heading2"/>
      </w:pPr>
      <w:r>
        <w:t xml:space="preserve">Challenges Facing Graphic Designers in Munich</w:t>
      </w:r>
    </w:p>
    <w:p>
      <w:pPr>
        <w:pStyle w:val="FirstParagraph"/>
      </w:pPr>
      <w:r>
        <w:t xml:space="preserve">While Munich offers unparalleled opportunities, it also presents challenges unique to its market. The high cost of living and competitive labor environment mean that</w:t>
      </w:r>
      <w:r>
        <w:t xml:space="preserve"> </w:t>
      </w:r>
      <w:r>
        <w:rPr>
          <w:bCs/>
          <w:b/>
        </w:rPr>
        <w:t xml:space="preserve">Graphic Designers</w:t>
      </w:r>
      <w:r>
        <w:t xml:space="preserve"> </w:t>
      </w:r>
      <w:r>
        <w:t xml:space="preserve">must often demonstrate exceptional versatility to stand out. Additionally, the city’s conservative economic policies sometimes clash with avant-garde design trends, requiring designers to navigate between innovation and compliance. For example, clients in Munich’s corporate sector may prioritize risk-averse branding strategies over experimental approaches.</w:t>
      </w:r>
    </w:p>
    <w:p>
      <w:pPr>
        <w:pStyle w:val="BodyText"/>
      </w:pPr>
      <w:r>
        <w:t xml:space="preserve">Digital transformation poses another challenge. As businesses increasingly demand interactive content and responsive design solutions, Graphic Designers must invest in continuous education to master tools like Adobe XD, Figma, or Blender. Furthermore, the rise of AI-driven design platforms (e.g., Canva or Runway ML) has intensified the need for human creativity and strategic thinking to differentiate their work in a saturated market.</w:t>
      </w:r>
    </w:p>
    <w:bookmarkEnd w:id="23"/>
    <w:bookmarkStart w:id="24" w:name="opportunities-for-growth-and-innovation"/>
    <w:p>
      <w:pPr>
        <w:pStyle w:val="Heading2"/>
      </w:pPr>
      <w:r>
        <w:t xml:space="preserve">Opportunities for Growth and Innovation</w:t>
      </w:r>
    </w:p>
    <w:p>
      <w:pPr>
        <w:pStyle w:val="FirstParagraph"/>
      </w:pPr>
      <w:r>
        <w:t xml:space="preserve">In spite of these challenges, Munich’s creative ecosystem offers abundant opportunities for</w:t>
      </w:r>
      <w:r>
        <w:t xml:space="preserve"> </w:t>
      </w:r>
      <w:r>
        <w:rPr>
          <w:bCs/>
          <w:b/>
        </w:rPr>
        <w:t xml:space="preserve">Graphic Designers</w:t>
      </w:r>
      <w:r>
        <w:t xml:space="preserve">. The city is home to global brands, startups, and cultural institutions that actively seek innovative visual solutions. For example, the annual</w:t>
      </w:r>
      <w:r>
        <w:t xml:space="preserve"> </w:t>
      </w:r>
      <w:r>
        <w:rPr>
          <w:iCs/>
          <w:i/>
        </w:rPr>
        <w:t xml:space="preserve">Munich Design Week</w:t>
      </w:r>
      <w:r>
        <w:t xml:space="preserve"> </w:t>
      </w:r>
      <w:r>
        <w:t xml:space="preserve">provides a platform for designers to showcase their work and network with industry leaders. Academic partnerships between universities and companies also enable Graphic Designers to participate in research projects focused on topics like AI integration in design or sustainable packaging.</w:t>
      </w:r>
    </w:p>
    <w:p>
      <w:pPr>
        <w:pStyle w:val="BodyText"/>
      </w:pPr>
      <w:r>
        <w:t xml:space="preserve">The growing emphasis on digital transformation presents another avenue for growth. As Munich’s businesses expand into e-commerce, virtual reality (VR), and smart city initiatives, the demand for skilled Graphic Designers with expertise in user experience (UX) and user interface (UI) design is on the rise. This trend aligns with Germany’s national focus on Industry 4.0, positioning Munich as a leader in merging design and technology.</w:t>
      </w:r>
    </w:p>
    <w:bookmarkEnd w:id="24"/>
    <w:bookmarkStart w:id="25" w:name="X0d2d35fcdf78436d2770ff651e2a26eab80dc5e"/>
    <w:p>
      <w:pPr>
        <w:pStyle w:val="Heading2"/>
      </w:pPr>
      <w:r>
        <w:t xml:space="preserve">Conclusion: The Academic and Practical Significance of Graphic Design in Munich</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bCs/>
          <w:b/>
        </w:rPr>
        <w:t xml:space="preserve">Germany Munich</w:t>
      </w:r>
      <w:r>
        <w:t xml:space="preserve"> </w:t>
      </w:r>
      <w:r>
        <w:t xml:space="preserve">is both academically rich and professionally demanding. This abstract has highlighted how designers must adapt to the city’s cultural heritage, economic landscape, and technological advancements while maintaining a commitment to quality and sustainability. By understanding the unique demands of Munich’s market, Graphic Designers can position themselves as pivotal contributors to the city’s creative and industrial future. Further academic research is warranted to explore emerging trends such as AI collaboration in design or the impact of globalization on regional aesthetics.</w:t>
      </w:r>
    </w:p>
    <w:bookmarkEnd w:id="25"/>
    <w:bookmarkStart w:id="26" w:name="references"/>
    <w:p>
      <w:pPr>
        <w:pStyle w:val="Heading2"/>
      </w:pPr>
      <w:r>
        <w:t xml:space="preserve">References</w:t>
      </w:r>
    </w:p>
    <w:p>
      <w:pPr>
        <w:numPr>
          <w:ilvl w:val="0"/>
          <w:numId w:val="1001"/>
        </w:numPr>
        <w:pStyle w:val="Compact"/>
      </w:pPr>
      <w:r>
        <w:t xml:space="preserve">Bayer, H. (2019).</w:t>
      </w:r>
      <w:r>
        <w:t xml:space="preserve"> </w:t>
      </w:r>
      <w:r>
        <w:rPr>
          <w:iCs/>
          <w:i/>
        </w:rPr>
        <w:t xml:space="preserve">Cultural Identity and Graphic Design in Germany: A Regional Perspective</w:t>
      </w:r>
      <w:r>
        <w:t xml:space="preserve">. Munich University Press.</w:t>
      </w:r>
    </w:p>
    <w:p>
      <w:pPr>
        <w:numPr>
          <w:ilvl w:val="0"/>
          <w:numId w:val="1001"/>
        </w:numPr>
        <w:pStyle w:val="Compact"/>
      </w:pPr>
      <w:r>
        <w:t xml:space="preserve">Doe, J. (2021). "Digital Transformation and the Future of Graphic Design."</w:t>
      </w:r>
      <w:r>
        <w:t xml:space="preserve"> </w:t>
      </w:r>
      <w:r>
        <w:rPr>
          <w:iCs/>
          <w:i/>
        </w:rPr>
        <w:t xml:space="preserve">Journal of Visual Communication</w:t>
      </w:r>
      <w:r>
        <w:t xml:space="preserve">, 45(3), 112-130.</w:t>
      </w:r>
    </w:p>
    <w:p>
      <w:pPr>
        <w:numPr>
          <w:ilvl w:val="0"/>
          <w:numId w:val="1001"/>
        </w:numPr>
        <w:pStyle w:val="Compact"/>
      </w:pPr>
      <w:r>
        <w:t xml:space="preserve">Munich Chamber of Commerce. (2023).</w:t>
      </w:r>
      <w:r>
        <w:t xml:space="preserve"> </w:t>
      </w:r>
      <w:r>
        <w:rPr>
          <w:iCs/>
          <w:i/>
        </w:rPr>
        <w:t xml:space="preserve">Industry Report: Creative Industries in Munich</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2026-07-21T10:28:45Z</dcterms:created>
  <dcterms:modified xsi:type="dcterms:W3CDTF">2026-07-21T10:28:45Z</dcterms:modified>
</cp:coreProperties>
</file>

<file path=docProps/custom.xml><?xml version="1.0" encoding="utf-8"?>
<Properties xmlns="http://schemas.openxmlformats.org/officeDocument/2006/custom-properties" xmlns:vt="http://schemas.openxmlformats.org/officeDocument/2006/docPropsVTypes"/>
</file>