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e82c001101d652c70c17232ce5ae954e5280da6"/>
    <w:p>
      <w:pPr>
        <w:pStyle w:val="Heading1"/>
      </w:pPr>
      <w:r>
        <w:t xml:space="preserve">Abstract Academic Document: The Role and Evolution of the Graphic Designer in Israel, Tel Aviv</w:t>
      </w:r>
    </w:p>
    <w:p>
      <w:pPr>
        <w:pStyle w:val="FirstParagraph"/>
      </w:pPr>
      <w:r>
        <w:rPr>
          <w:bCs/>
          <w:b/>
        </w:rPr>
        <w:t xml:space="preserve">Introduction:</w:t>
      </w:r>
    </w:p>
    <w:p>
      <w:pPr>
        <w:pStyle w:val="BodyText"/>
      </w:pPr>
      <w:r>
        <w:t xml:space="preserve">The field of graphic design has undergone significant transformation over the past century, evolving from traditional print media to a dynamic interplay of digital innovation and cultural storytelling. In this academic abstract, we examine the unique trajectory of the</w:t>
      </w:r>
      <w:r>
        <w:t xml:space="preserve"> </w:t>
      </w:r>
      <w:r>
        <w:rPr>
          <w:bCs/>
          <w:b/>
        </w:rPr>
        <w:t xml:space="preserve">graphic designer</w:t>
      </w:r>
      <w:r>
        <w:t xml:space="preserve"> </w:t>
      </w:r>
      <w:r>
        <w:t xml:space="preserve">within the context of</w:t>
      </w:r>
      <w:r>
        <w:t xml:space="preserve"> </w:t>
      </w:r>
      <w:r>
        <w:rPr>
          <w:bCs/>
          <w:b/>
        </w:rPr>
        <w:t xml:space="preserve">Israel Tel Aviv</w:t>
      </w:r>
      <w:r>
        <w:t xml:space="preserve">, a city renowned for its vibrant creative ecosystem. As one of the most innovative urban centers in the Middle East, Tel Aviv has emerged as a pivotal hub for design professionals who navigate global trends while embedding local cultural narratives into their work. This document explores how</w:t>
      </w:r>
      <w:r>
        <w:t xml:space="preserve"> </w:t>
      </w:r>
      <w:r>
        <w:rPr>
          <w:bCs/>
          <w:b/>
        </w:rPr>
        <w:t xml:space="preserve">graphic designers</w:t>
      </w:r>
      <w:r>
        <w:t xml:space="preserve"> </w:t>
      </w:r>
      <w:r>
        <w:t xml:space="preserve">in Israel Tel Aviv contribute to shaping visual communication, reflecting both historical and contemporary influences, and addressing challenges unique to this region.</w:t>
      </w:r>
    </w:p>
    <w:bookmarkStart w:id="20" w:name="Xae2d60a4f0a1320992403a0b6eaf224ff0cc200"/>
    <w:p>
      <w:pPr>
        <w:pStyle w:val="Heading2"/>
      </w:pPr>
      <w:r>
        <w:rPr>
          <w:bCs/>
          <w:b/>
        </w:rPr>
        <w:t xml:space="preserve">Cultural Context of Graphic Design in Israel Tel Aviv</w:t>
      </w:r>
    </w:p>
    <w:p>
      <w:pPr>
        <w:pStyle w:val="FirstParagraph"/>
      </w:pPr>
      <w:r>
        <w:t xml:space="preserve">Tel Aviv, often referred to as the "White City" for its Bauhaus-inspired architecture, has long been a melting pot of cultures and ideas. The city’s cosmopolitan atmosphere—shaped by waves of immigration from Europe, Asia, and Africa—has created a fertile ground for creative experimentation. This diversity is mirrored in the work of</w:t>
      </w:r>
      <w:r>
        <w:t xml:space="preserve"> </w:t>
      </w:r>
      <w:r>
        <w:rPr>
          <w:bCs/>
          <w:b/>
        </w:rPr>
        <w:t xml:space="preserve">graphic designers</w:t>
      </w:r>
      <w:r>
        <w:t xml:space="preserve"> </w:t>
      </w:r>
      <w:r>
        <w:t xml:space="preserve">who draw inspiration from the city’s eclectic urban identity. From its iconic beachfront promenade to its thriving tech sector (the "Silicon Wadi"), Tel Aviv offers a unique blend of historical heritage and forward-thinking innovation.</w:t>
      </w:r>
    </w:p>
    <w:p>
      <w:pPr>
        <w:pStyle w:val="BodyText"/>
      </w:pPr>
      <w:r>
        <w:t xml:space="preserve">The academic study of graphic design in Israel Tel Aviv must consider the interplay between Jewish cultural traditions, Arab influences, and the global digital landscape.</w:t>
      </w:r>
      <w:r>
        <w:t xml:space="preserve"> </w:t>
      </w:r>
      <w:r>
        <w:rPr>
          <w:bCs/>
          <w:b/>
        </w:rPr>
        <w:t xml:space="preserve">Graphic designers</w:t>
      </w:r>
      <w:r>
        <w:t xml:space="preserve"> </w:t>
      </w:r>
      <w:r>
        <w:t xml:space="preserve">here often grapple with representing a complex national identity while appealing to international audiences. For instance, the use of Hebrew typography alongside Arabic calligraphy in visual projects has become a hallmark of Tel Aviv’s design scene. This duality is not only aesthetic but also symbolic, reflecting the city’s role as a bridge between Eastern and Western cultures.</w:t>
      </w:r>
    </w:p>
    <w:bookmarkEnd w:id="20"/>
    <w:bookmarkStart w:id="21" w:name="X329657d76326d5f5ea9d7d60e9cbfba674db468"/>
    <w:p>
      <w:pPr>
        <w:pStyle w:val="Heading2"/>
      </w:pPr>
      <w:r>
        <w:rPr>
          <w:bCs/>
          <w:b/>
        </w:rPr>
        <w:t xml:space="preserve">Technological Advancements and Design Practices</w:t>
      </w:r>
    </w:p>
    <w:p>
      <w:pPr>
        <w:pStyle w:val="FirstParagraph"/>
      </w:pPr>
      <w:r>
        <w:t xml:space="preserve">The rise of digital tools has revolutionized the practice of graphic design worldwide, and Israel Tel Aviv is no exception. The proliferation of software such as Adobe Creative Suite, Figma, and AI-driven design platforms has enabled</w:t>
      </w:r>
      <w:r>
        <w:t xml:space="preserve"> </w:t>
      </w:r>
      <w:r>
        <w:rPr>
          <w:bCs/>
          <w:b/>
        </w:rPr>
        <w:t xml:space="preserve">graphic designers</w:t>
      </w:r>
      <w:r>
        <w:t xml:space="preserve"> </w:t>
      </w:r>
      <w:r>
        <w:t xml:space="preserve">in this region to experiment with new paradigms. In Tel Aviv’s tech-centric environment, many designers work within startups or digital agencies that prioritize user experience (UX) and user interface (UI) design. This shift underscores the growing importance of technical proficiency alongside artistic creativity.</w:t>
      </w:r>
    </w:p>
    <w:p>
      <w:pPr>
        <w:pStyle w:val="BodyText"/>
      </w:pPr>
      <w:r>
        <w:t xml:space="preserve">Academic research has highlighted how</w:t>
      </w:r>
      <w:r>
        <w:t xml:space="preserve"> </w:t>
      </w:r>
      <w:r>
        <w:rPr>
          <w:bCs/>
          <w:b/>
        </w:rPr>
        <w:t xml:space="preserve">graphic designers</w:t>
      </w:r>
      <w:r>
        <w:t xml:space="preserve"> </w:t>
      </w:r>
      <w:r>
        <w:t xml:space="preserve">in Israel Tel Aviv are at the forefront of integrating emerging technologies like augmented reality (AR) and blockchain into their work. For example, recent projects have combined interactive digital installations with traditional print media, creating hybrid experiences that challenge conventional notions of visual communication. These innovations reflect Tel Aviv’s reputation as a global leader in tech-driven design.</w:t>
      </w:r>
    </w:p>
    <w:bookmarkEnd w:id="21"/>
    <w:bookmarkStart w:id="22" w:name="Xc1c6073a1383f89f2122408e205732dd6eb14b0"/>
    <w:p>
      <w:pPr>
        <w:pStyle w:val="Heading2"/>
      </w:pPr>
      <w:r>
        <w:rPr>
          <w:bCs/>
          <w:b/>
        </w:rPr>
        <w:t xml:space="preserve">Educational Institutions and Professional Development</w:t>
      </w:r>
    </w:p>
    <w:p>
      <w:pPr>
        <w:pStyle w:val="FirstParagraph"/>
      </w:pPr>
      <w:r>
        <w:t xml:space="preserve">The academic foundation for</w:t>
      </w:r>
      <w:r>
        <w:t xml:space="preserve"> </w:t>
      </w:r>
      <w:r>
        <w:rPr>
          <w:bCs/>
          <w:b/>
        </w:rPr>
        <w:t xml:space="preserve">graphic designers</w:t>
      </w:r>
      <w:r>
        <w:t xml:space="preserve"> </w:t>
      </w:r>
      <w:r>
        <w:t xml:space="preserve">in Israel Tel Aviv is supported by institutions such as the Bezalel Academy of Arts and Design, the Tel Aviv University School of Communication, and private design schools like The Art Institute. These institutions emphasize interdisciplinary approaches, encouraging students to merge design with fields like psychology, sociology, and digital media. Graduates often enter a competitive job market where they must demonstrate adaptability to both local and international standards.</w:t>
      </w:r>
    </w:p>
    <w:p>
      <w:pPr>
        <w:pStyle w:val="BodyText"/>
      </w:pPr>
      <w:r>
        <w:t xml:space="preserve">Academic studies have also noted the role of informal learning in Tel Aviv’s creative community. Designers frequently collaborate through co-working spaces, design festivals (such as the Tel Aviv Biennale), and online platforms like Behance. These networks foster a culture of knowledge-sharing that complements formal education, allowing</w:t>
      </w:r>
      <w:r>
        <w:t xml:space="preserve"> </w:t>
      </w:r>
      <w:r>
        <w:rPr>
          <w:bCs/>
          <w:b/>
        </w:rPr>
        <w:t xml:space="preserve">graphic designers</w:t>
      </w:r>
      <w:r>
        <w:t xml:space="preserve"> </w:t>
      </w:r>
      <w:r>
        <w:t xml:space="preserve">to stay ahead of global trends while maintaining a distinct regional identity.</w:t>
      </w:r>
    </w:p>
    <w:bookmarkEnd w:id="22"/>
    <w:bookmarkStart w:id="23" w:name="Xb51189e3b4f09f7bf97ac908f603a50f5832957"/>
    <w:p>
      <w:pPr>
        <w:pStyle w:val="Heading2"/>
      </w:pPr>
      <w:r>
        <w:rPr>
          <w:bCs/>
          <w:b/>
        </w:rPr>
        <w:t xml:space="preserve">Challenges and Opportunities for Graphic Designers in Israel Tel Aviv</w:t>
      </w:r>
    </w:p>
    <w:p>
      <w:pPr>
        <w:pStyle w:val="FirstParagraph"/>
      </w:pPr>
      <w:r>
        <w:t xml:space="preserve">The rapid pace of technological change presents both challenges and opportunities for</w:t>
      </w:r>
      <w:r>
        <w:t xml:space="preserve"> </w:t>
      </w:r>
      <w:r>
        <w:rPr>
          <w:bCs/>
          <w:b/>
        </w:rPr>
        <w:t xml:space="preserve">graphic designers</w:t>
      </w:r>
      <w:r>
        <w:t xml:space="preserve"> </w:t>
      </w:r>
      <w:r>
        <w:t xml:space="preserve">in Israel Tel Aviv. On one hand, the demand for digital skills has increased, requiring continuous learning to remain competitive. On the other hand, this environment has created lucrative opportunities for freelancers and entrepreneurs who can leverage global clients through platforms like Upwork or Fiverr.</w:t>
      </w:r>
    </w:p>
    <w:p>
      <w:pPr>
        <w:pStyle w:val="BodyText"/>
      </w:pPr>
      <w:r>
        <w:t xml:space="preserve">An academic analysis of this landscape reveals that</w:t>
      </w:r>
      <w:r>
        <w:t xml:space="preserve"> </w:t>
      </w:r>
      <w:r>
        <w:rPr>
          <w:bCs/>
          <w:b/>
        </w:rPr>
        <w:t xml:space="preserve">graphic designers</w:t>
      </w:r>
      <w:r>
        <w:t xml:space="preserve"> </w:t>
      </w:r>
      <w:r>
        <w:t xml:space="preserve">in Tel Aviv often face the tension between preserving cultural authenticity and catering to commercial interests. For instance, while there is a strong market for designs rooted in Israeli heritage (e.g., motifs from Jewish folklore or the Arab-Israeli mosaic tradition), many clients prioritize minimalism or Western aesthetics that align with global trends. Navigating this duality requires a nuanced understanding of both cultural and economic factors.</w:t>
      </w:r>
    </w:p>
    <w:bookmarkEnd w:id="23"/>
    <w:bookmarkStart w:id="24" w:name="conclusion-and-future-directions"/>
    <w:p>
      <w:pPr>
        <w:pStyle w:val="Heading2"/>
      </w:pPr>
      <w:r>
        <w:rPr>
          <w:bCs/>
          <w:b/>
        </w:rPr>
        <w:t xml:space="preserve">Conclusion and Future Directions</w:t>
      </w:r>
    </w:p>
    <w:p>
      <w:pPr>
        <w:pStyle w:val="FirstParagraph"/>
      </w:pPr>
      <w:r>
        <w:t xml:space="preserve">In conclusion, the role of the</w:t>
      </w:r>
      <w:r>
        <w:t xml:space="preserve"> </w:t>
      </w:r>
      <w:r>
        <w:rPr>
          <w:bCs/>
          <w:b/>
        </w:rPr>
        <w:t xml:space="preserve">graphic designer</w:t>
      </w:r>
      <w:r>
        <w:t xml:space="preserve"> </w:t>
      </w:r>
      <w:r>
        <w:t xml:space="preserve">in Israel Tel Aviv is emblematic of a broader global shift toward integrating technology, culture, and innovation. As this city continues to evolve into a nexus for design excellence, further academic research is needed to document the unique contributions of its designers. Future studies could explore how</w:t>
      </w:r>
      <w:r>
        <w:t xml:space="preserve"> </w:t>
      </w:r>
      <w:r>
        <w:rPr>
          <w:bCs/>
          <w:b/>
        </w:rPr>
        <w:t xml:space="preserve">graphic designers</w:t>
      </w:r>
      <w:r>
        <w:t xml:space="preserve"> </w:t>
      </w:r>
      <w:r>
        <w:t xml:space="preserve">in Tel Aviv address climate change awareness through visual storytelling or harness AI tools to create sustainable design solutions.</w:t>
      </w:r>
    </w:p>
    <w:p>
      <w:pPr>
        <w:pStyle w:val="BodyText"/>
      </w:pPr>
      <w:r>
        <w:t xml:space="preserve">This abstract underscores the importance of contextualizing graphic design within specific geographic and cultural frameworks. By examining the practices, challenges, and innovations of</w:t>
      </w:r>
      <w:r>
        <w:t xml:space="preserve"> </w:t>
      </w:r>
      <w:r>
        <w:rPr>
          <w:bCs/>
          <w:b/>
        </w:rPr>
        <w:t xml:space="preserve">graphic designers</w:t>
      </w:r>
      <w:r>
        <w:t xml:space="preserve"> </w:t>
      </w:r>
      <w:r>
        <w:t xml:space="preserve">in Israel Tel Aviv, we gain valuable insights into the future of visual communication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Israel Tel Aviv</dc:title>
  <dc:creator/>
  <dc:language>en</dc:language>
  <cp:keywords/>
  <dcterms:created xsi:type="dcterms:W3CDTF">2026-07-23T04:29:59Z</dcterms:created>
  <dcterms:modified xsi:type="dcterms:W3CDTF">2026-07-23T04:29:59Z</dcterms:modified>
</cp:coreProperties>
</file>

<file path=docProps/custom.xml><?xml version="1.0" encoding="utf-8"?>
<Properties xmlns="http://schemas.openxmlformats.org/officeDocument/2006/custom-properties" xmlns:vt="http://schemas.openxmlformats.org/officeDocument/2006/docPropsVTypes"/>
</file>