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7" w:name="Xdc4cf56b1440af4b3472fdc9feb333d214f7774"/>
    <w:p>
      <w:pPr>
        <w:pStyle w:val="Heading1"/>
      </w:pPr>
      <w:r>
        <w:t xml:space="preserve">Abstract Academic: The Role of Graphic Designers in the Creative Economy of Abidjan, Ivory Coast</w:t>
      </w:r>
    </w:p>
    <w:p>
      <w:pPr>
        <w:pStyle w:val="FirstParagraph"/>
      </w:pPr>
      <w:r>
        <w:rPr>
          <w:bCs/>
          <w:b/>
        </w:rPr>
        <w:t xml:space="preserve">Keywords:</w:t>
      </w:r>
      <w:r>
        <w:t xml:space="preserve"> </w:t>
      </w:r>
      <w:r>
        <w:t xml:space="preserve">Abstract academic, Graphic Designer, Ivory Coast Abidjan.</w:t>
      </w:r>
    </w:p>
    <w:p>
      <w:pPr>
        <w:pStyle w:val="BodyText"/>
      </w:pPr>
      <w:r>
        <w:t xml:space="preserve">The study titled "</w:t>
      </w:r>
      <w:r>
        <w:rPr>
          <w:iCs/>
          <w:i/>
        </w:rPr>
        <w:t xml:space="preserve">The Role of Graphic Designers in the Creative Economy of Abidjan, Ivory Coast</w:t>
      </w:r>
      <w:r>
        <w:t xml:space="preserve">" presents an academic exploration of the evolving landscape of graphic design within the context of West Africa's most dynamic urban center: Abidjan. As a hub for economic and cultural activity in Côte d'Ivoire, Abidjan has emerged as a focal point for creative industries, where Graphic Designers play a pivotal role in shaping visual communication, branding, and digital content. This abstract academic document synthesizes key findings from an extensive research initiative conducted to analyze the challenges, opportunities, and contributions of Graphic Designers in Ivory Coast's rapidly growing digital economy.</w:t>
      </w:r>
    </w:p>
    <w:bookmarkStart w:id="20" w:name="introduction"/>
    <w:p>
      <w:pPr>
        <w:pStyle w:val="Heading2"/>
      </w:pPr>
      <w:r>
        <w:t xml:space="preserve">1. Introduction</w:t>
      </w:r>
    </w:p>
    <w:p>
      <w:pPr>
        <w:pStyle w:val="FirstParagraph"/>
      </w:pPr>
      <w:r>
        <w:t xml:space="preserve">The Ivory Coast (Côte d'Ivoire) has experienced significant economic growth over the past decade, with Abidjan serving as its political, economic, and cultural capital. The city is home to a diverse population of entrepreneurs, artists, and professionals who drive innovation across sectors such as advertising, media, technology, and education. Within this ecosystem, Graphic Designers are increasingly recognized for their ability to merge creativity with functionality to meet the demands of both local and international markets. This study investigates how Graphic Designers in Abidjan navigate the unique socio-cultural dynamics of Ivory Coast while adapting to global design trends.</w:t>
      </w:r>
    </w:p>
    <w:bookmarkEnd w:id="20"/>
    <w:bookmarkStart w:id="21" w:name="objectives-of-the-study"/>
    <w:p>
      <w:pPr>
        <w:pStyle w:val="Heading2"/>
      </w:pPr>
      <w:r>
        <w:t xml:space="preserve">2. Objectives of the Study</w:t>
      </w:r>
    </w:p>
    <w:p>
      <w:pPr>
        <w:pStyle w:val="FirstParagraph"/>
      </w:pPr>
      <w:r>
        <w:t xml:space="preserve">The primary objective of this academic research is to evaluate the role and impact of Graphic Designers in Abidjan, Ivory Coast, with a focus on:</w:t>
      </w:r>
    </w:p>
    <w:p>
      <w:pPr>
        <w:numPr>
          <w:ilvl w:val="0"/>
          <w:numId w:val="1001"/>
        </w:numPr>
        <w:pStyle w:val="Compact"/>
      </w:pPr>
      <w:r>
        <w:t xml:space="preserve">Analyzing the current state of graphic design education and professional practices in Abidjan.</w:t>
      </w:r>
    </w:p>
    <w:p>
      <w:pPr>
        <w:numPr>
          <w:ilvl w:val="0"/>
          <w:numId w:val="1001"/>
        </w:numPr>
        <w:pStyle w:val="Compact"/>
      </w:pPr>
      <w:r>
        <w:t xml:space="preserve">Identifying key challenges faced by Graphic Designers in a competitive market.</w:t>
      </w:r>
    </w:p>
    <w:p>
      <w:pPr>
        <w:numPr>
          <w:ilvl w:val="0"/>
          <w:numId w:val="1001"/>
        </w:numPr>
        <w:pStyle w:val="Compact"/>
      </w:pPr>
      <w:r>
        <w:t xml:space="preserve">Examining opportunities for collaboration between local designers and international stakeholders.</w:t>
      </w:r>
    </w:p>
    <w:p>
      <w:pPr>
        <w:numPr>
          <w:ilvl w:val="0"/>
          <w:numId w:val="1001"/>
        </w:numPr>
        <w:pStyle w:val="Compact"/>
      </w:pPr>
      <w:r>
        <w:t xml:space="preserve">Evaluating the influence of cultural identity on design aesthetics and client expectations in Ivory Coast's creative industries.</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collection to provide a comprehensive overview of the Graphic Designer landscape in Abidjan. Primary data was gathered through semi-structured interviews with 30 professionals (including freelance designers, agency leads, and educators) and surveys distributed to 150 Graphic Designers across the city. Secondary data was sourced from academic journals, industry reports, and case studies on creative industries in West Africa.</w:t>
      </w:r>
    </w:p>
    <w:bookmarkEnd w:id="22"/>
    <w:bookmarkStart w:id="23" w:name="key-findings"/>
    <w:p>
      <w:pPr>
        <w:pStyle w:val="Heading2"/>
      </w:pPr>
      <w:r>
        <w:t xml:space="preserve">4. Key Findings</w:t>
      </w:r>
    </w:p>
    <w:p>
      <w:pPr>
        <w:pStyle w:val="FirstParagraph"/>
      </w:pPr>
      <w:r>
        <w:t xml:space="preserve">The research reveals several critical insights into the role of Graphic Designers in Abidjan:</w:t>
      </w:r>
    </w:p>
    <w:p>
      <w:pPr>
        <w:numPr>
          <w:ilvl w:val="0"/>
          <w:numId w:val="1002"/>
        </w:numPr>
        <w:pStyle w:val="Compact"/>
      </w:pPr>
      <w:r>
        <w:rPr>
          <w:bCs/>
          <w:b/>
        </w:rPr>
        <w:t xml:space="preserve">Cultural Relevance in Design:</w:t>
      </w:r>
      <w:r>
        <w:t xml:space="preserve"> </w:t>
      </w:r>
      <w:r>
        <w:t xml:space="preserve">A majority of respondents emphasized the importance of incorporating Ivorian cultural symbols, colors, and motifs into their work to resonate with local audiences. For instance, traditional textiles like</w:t>
      </w:r>
      <w:r>
        <w:t xml:space="preserve"> </w:t>
      </w:r>
      <w:r>
        <w:rPr>
          <w:iCs/>
          <w:i/>
        </w:rPr>
        <w:t xml:space="preserve">Kente</w:t>
      </w:r>
      <w:r>
        <w:t xml:space="preserve"> </w:t>
      </w:r>
      <w:r>
        <w:t xml:space="preserve">patterns or motifs from the Baule ethnic group are often reimagined for modern branding campaigns.</w:t>
      </w:r>
    </w:p>
    <w:p>
      <w:pPr>
        <w:numPr>
          <w:ilvl w:val="0"/>
          <w:numId w:val="1002"/>
        </w:numPr>
        <w:pStyle w:val="Compact"/>
      </w:pPr>
      <w:r>
        <w:rPr>
          <w:bCs/>
          <w:b/>
        </w:rPr>
        <w:t xml:space="preserve">Digital Adaptation:</w:t>
      </w:r>
      <w:r>
        <w:t xml:space="preserve"> </w:t>
      </w:r>
      <w:r>
        <w:t xml:space="preserve">With the proliferation of smartphones and internet access in Abidjan, Graphic Designers are increasingly leveraging digital tools such as Adobe Creative Cloud, Figma, and Canva to create interactive content for social media platforms like Instagram and Facebook. This shift has enabled local designers to compete globally while serving domestic clients.</w:t>
      </w:r>
    </w:p>
    <w:p>
      <w:pPr>
        <w:numPr>
          <w:ilvl w:val="0"/>
          <w:numId w:val="1002"/>
        </w:numPr>
        <w:pStyle w:val="Compact"/>
      </w:pPr>
      <w:r>
        <w:rPr>
          <w:bCs/>
          <w:b/>
        </w:rPr>
        <w:t xml:space="preserve">Economic Impact:</w:t>
      </w:r>
      <w:r>
        <w:t xml:space="preserve"> </w:t>
      </w:r>
      <w:r>
        <w:t xml:space="preserve">The study found that Graphic Design services contribute significantly to Abidjan's service-based economy, with many freelancers and small studios offering cost-effective solutions for startups, NGOs, and SMEs. Notably, the rise of e-commerce in Ivory Coast has spurred demand for packaging design and user interface (UI) graphics.</w:t>
      </w:r>
    </w:p>
    <w:p>
      <w:pPr>
        <w:numPr>
          <w:ilvl w:val="0"/>
          <w:numId w:val="1002"/>
        </w:numPr>
        <w:pStyle w:val="Compact"/>
      </w:pPr>
      <w:r>
        <w:rPr>
          <w:bCs/>
          <w:b/>
        </w:rPr>
        <w:t xml:space="preserve">Challenges:</w:t>
      </w:r>
      <w:r>
        <w:t xml:space="preserve"> </w:t>
      </w:r>
      <w:r>
        <w:t xml:space="preserve">Despite growth opportunities, Graphic Designers in Abidjan face obstacles such as limited access to high-quality software licenses, inconsistent internet connectivity, and competition from international firms offering lower prices. Additionally, the lack of standardized accreditation for design education institutions poses challenges to professional credibility.</w:t>
      </w:r>
    </w:p>
    <w:bookmarkEnd w:id="23"/>
    <w:bookmarkStart w:id="24" w:name="X71d0e24c0282c5136c9400888816b67395b7c61"/>
    <w:p>
      <w:pPr>
        <w:pStyle w:val="Heading2"/>
      </w:pPr>
      <w:r>
        <w:t xml:space="preserve">5. Challenges Faced by Graphic Designers in Ivory Coast Abidjan</w:t>
      </w:r>
    </w:p>
    <w:p>
      <w:pPr>
        <w:pStyle w:val="FirstParagraph"/>
      </w:pPr>
      <w:r>
        <w:t xml:space="preserve">The research highlights specific challenges unique to the Abidjan context:</w:t>
      </w:r>
    </w:p>
    <w:p>
      <w:pPr>
        <w:numPr>
          <w:ilvl w:val="0"/>
          <w:numId w:val="1003"/>
        </w:numPr>
        <w:pStyle w:val="Compact"/>
      </w:pPr>
      <w:r>
        <w:rPr>
          <w:bCs/>
          <w:b/>
        </w:rPr>
        <w:t xml:space="preserve">Resource Constraints:</w:t>
      </w:r>
      <w:r>
        <w:t xml:space="preserve"> </w:t>
      </w:r>
      <w:r>
        <w:t xml:space="preserve">Many Graphic Designers operate with minimal budgets, relying on free or pirated software tools rather than licensed versions. This limits their ability to innovate and deliver high-quality output.</w:t>
      </w:r>
    </w:p>
    <w:p>
      <w:pPr>
        <w:numPr>
          <w:ilvl w:val="0"/>
          <w:numId w:val="1003"/>
        </w:numPr>
        <w:pStyle w:val="Compact"/>
      </w:pPr>
      <w:r>
        <w:rPr>
          <w:bCs/>
          <w:b/>
        </w:rPr>
        <w:t xml:space="preserve">Cultural Nuance vs. Global Trends:</w:t>
      </w:r>
      <w:r>
        <w:t xml:space="preserve"> </w:t>
      </w:r>
      <w:r>
        <w:t xml:space="preserve">Balancing the need to honor Ivorian traditions with the pressure to conform to global design trends (e.g., minimalist aesthetics) often creates tension in client expectations.</w:t>
      </w:r>
    </w:p>
    <w:p>
      <w:pPr>
        <w:numPr>
          <w:ilvl w:val="0"/>
          <w:numId w:val="1003"/>
        </w:numPr>
        <w:pStyle w:val="Compact"/>
      </w:pPr>
      <w:r>
        <w:rPr>
          <w:bCs/>
          <w:b/>
        </w:rPr>
        <w:t xml:space="preserve">Workforce Development:</w:t>
      </w:r>
      <w:r>
        <w:t xml:space="preserve"> </w:t>
      </w:r>
      <w:r>
        <w:t xml:space="preserve">The absence of a unified curriculum for Graphic Design education across universities in Abidjan results in skill gaps and inconsistent training standards.</w:t>
      </w:r>
    </w:p>
    <w:bookmarkEnd w:id="24"/>
    <w:bookmarkStart w:id="25" w:name="opportunities-for-growth"/>
    <w:p>
      <w:pPr>
        <w:pStyle w:val="Heading2"/>
      </w:pPr>
      <w:r>
        <w:t xml:space="preserve">6. Opportunities for Growth</w:t>
      </w:r>
    </w:p>
    <w:p>
      <w:pPr>
        <w:pStyle w:val="FirstParagraph"/>
      </w:pPr>
      <w:r>
        <w:t xml:space="preserve">The study identifies several pathways for Graphic Designers to thrive in Abidjan:</w:t>
      </w:r>
    </w:p>
    <w:p>
      <w:pPr>
        <w:numPr>
          <w:ilvl w:val="0"/>
          <w:numId w:val="1004"/>
        </w:numPr>
        <w:pStyle w:val="Compact"/>
      </w:pPr>
      <w:r>
        <w:rPr>
          <w:bCs/>
          <w:b/>
        </w:rPr>
        <w:t xml:space="preserve">Collaboration with International Agencies:</w:t>
      </w:r>
      <w:r>
        <w:t xml:space="preserve"> </w:t>
      </w:r>
      <w:r>
        <w:t xml:space="preserve">Partnerships with foreign design firms could provide Abidjan-based designers access to advanced training, mentorship, and cross-cultural projects.</w:t>
      </w:r>
    </w:p>
    <w:p>
      <w:pPr>
        <w:numPr>
          <w:ilvl w:val="0"/>
          <w:numId w:val="1004"/>
        </w:numPr>
        <w:pStyle w:val="Compact"/>
      </w:pPr>
      <w:r>
        <w:rPr>
          <w:bCs/>
          <w:b/>
        </w:rPr>
        <w:t xml:space="preserve">Government and NGO Support:</w:t>
      </w:r>
      <w:r>
        <w:t xml:space="preserve"> </w:t>
      </w:r>
      <w:r>
        <w:t xml:space="preserve">Advocacy for policy reforms to subsidize software licenses, fund design education programs, and promote local creative industries could foster sustainable growth.</w:t>
      </w:r>
    </w:p>
    <w:p>
      <w:pPr>
        <w:numPr>
          <w:ilvl w:val="0"/>
          <w:numId w:val="1004"/>
        </w:numPr>
        <w:pStyle w:val="Compact"/>
      </w:pPr>
      <w:r>
        <w:rPr>
          <w:bCs/>
          <w:b/>
        </w:rPr>
        <w:t xml:space="preserve">Emerging Technologies:</w:t>
      </w:r>
      <w:r>
        <w:t xml:space="preserve"> </w:t>
      </w:r>
      <w:r>
        <w:t xml:space="preserve">The adoption of AI-driven design tools (e.g., generative art platforms) offers opportunities for efficiency and innovation in content creation.</w:t>
      </w:r>
    </w:p>
    <w:bookmarkEnd w:id="25"/>
    <w:bookmarkStart w:id="26" w:name="conclusion"/>
    <w:p>
      <w:pPr>
        <w:pStyle w:val="Heading2"/>
      </w:pPr>
      <w:r>
        <w:t xml:space="preserve">7. Conclusion</w:t>
      </w:r>
    </w:p>
    <w:p>
      <w:pPr>
        <w:pStyle w:val="FirstParagraph"/>
      </w:pPr>
      <w:r>
        <w:t xml:space="preserve">This abstract academic document underscores the transformative potential of Graphic Designers in Abidjan, Ivory Coast, as agents of cultural expression and economic development. By addressing systemic challenges such as resource limitations and education gaps, while embracing opportunities in digital innovation and international collaboration, Graphic Designers can elevate their contributions to both local communities and the global design landscape. The findings advocate for a multidisciplinary approach involving policymakers, educators, and industry leaders to ensure that Abidjan remains a vibrant center for creative excellence in West Africa.</w:t>
      </w:r>
    </w:p>
    <w:p>
      <w:pPr>
        <w:pStyle w:val="BodyText"/>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Graphic Designers in Abidjan, Ivory Coast</dc:title>
  <dc:creator/>
  <dc:language>en</dc:language>
  <cp:keywords/>
  <dcterms:created xsi:type="dcterms:W3CDTF">2026-07-21T06:05:30Z</dcterms:created>
  <dcterms:modified xsi:type="dcterms:W3CDTF">2026-07-21T06:05:30Z</dcterms:modified>
</cp:coreProperties>
</file>

<file path=docProps/custom.xml><?xml version="1.0" encoding="utf-8"?>
<Properties xmlns="http://schemas.openxmlformats.org/officeDocument/2006/custom-properties" xmlns:vt="http://schemas.openxmlformats.org/officeDocument/2006/docPropsVTypes"/>
</file>