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0" w:name="X9e227727959bbb87a4a3bfba013a785357c4095"/>
    <w:p>
      <w:pPr>
        <w:pStyle w:val="Heading1"/>
      </w:pPr>
      <w:r>
        <w:t xml:space="preserve">Abstract Academic Document: The Role of the Graphic Designer in Contemporary Japan Kyoto</w:t>
      </w:r>
    </w:p>
    <w:p>
      <w:pPr>
        <w:pStyle w:val="FirstParagraph"/>
      </w:pPr>
      <w:r>
        <w:t xml:space="preserve">This academic abstract explores the evolving role and significance of the graphic designer within the cultural, historical, and economic context of</w:t>
      </w:r>
      <w:r>
        <w:t xml:space="preserve"> </w:t>
      </w:r>
      <w:r>
        <w:rPr>
          <w:bCs/>
          <w:b/>
        </w:rPr>
        <w:t xml:space="preserve">Japan Kyoto</w:t>
      </w:r>
      <w:r>
        <w:t xml:space="preserve">. As a city steeped in tradition yet dynamically integrated into modern global design trends, Kyoto presents a unique environment for examining how graphic designers navigate the interplay between heritage and innovation. The study investigates the challenges, opportunities, and distinctive practices of graphic designers operating in this region, emphasizing their contributions to visual communication, cultural preservation, and economic development.</w:t>
      </w:r>
    </w:p>
    <w:p>
      <w:pPr>
        <w:pStyle w:val="BodyText"/>
      </w:pPr>
      <w:r>
        <w:t xml:space="preserve">Graphic design as a profession has undergone significant transformation in the 21st century due to technological advancements and shifting consumer expectations. In</w:t>
      </w:r>
      <w:r>
        <w:t xml:space="preserve"> </w:t>
      </w:r>
      <w:r>
        <w:rPr>
          <w:bCs/>
          <w:b/>
        </w:rPr>
        <w:t xml:space="preserve">Japan Kyoto</w:t>
      </w:r>
      <w:r>
        <w:t xml:space="preserve">, where traditional arts such as calligraphy, woodblock printing (ukiyo-e), and papermaking have been preserved for centuries, graphic designers face the dual task of honoring these cultural roots while embracing digital tools and global design paradigms. This document argues that the graphic designer in Kyoto is not merely a creator of visual content but also a cultural mediator who bridges historical aesthetics with contemporary needs.</w:t>
      </w:r>
    </w:p>
    <w:p>
      <w:pPr>
        <w:pStyle w:val="BodyText"/>
      </w:pPr>
      <w:r>
        <w:t xml:space="preserve">The academic focus of this study is to analyze how graphic designers in Kyoto adapt their methodologies to serve both local and international markets. The research highlights case studies of design firms, independent practitioners, and educational institutions that exemplify the integration of traditional Japanese design principles—such as minimalism (wabi-sabi), symmetry, and natural motifs—with modern digital techniques. These examples illustrate the graphic designer’s role in shaping visual identities for tourism, technology startups, and cultural preservation projects within Kyoto.</w:t>
      </w:r>
    </w:p>
    <w:p>
      <w:pPr>
        <w:pStyle w:val="BodyText"/>
      </w:pPr>
      <w:r>
        <w:t xml:space="preserve">Kyoto’s status as a UNESCO World Heritage Site further underscores the importance of contextual sensitivity in graphic design. Graphic designers working here must consider how their visual outputs interact with the city’s historical architecture, seasonal festivals (like Gion Matsuri), and spiritual spaces such as temples and shrines. This requires a deep understanding of Japanese aesthetics, which often prioritize harmony (wa), impermanence (mujō), and the interplay of negative space. The study examines how these principles are translated into modern branding, advertising, and user interface design.</w:t>
      </w:r>
    </w:p>
    <w:p>
      <w:pPr>
        <w:pStyle w:val="BodyText"/>
      </w:pPr>
      <w:r>
        <w:t xml:space="preserve">Additionally, this document investigates the socio-economic impact of graphic designers in Kyoto. With the city’s growing emphasis on technology and innovation—while maintaining its cultural legacy—graphic designers play a pivotal role in attracting global attention to Kyoto’s unique identity. For instance, digital campaigns promoting Kyoto’s tourism industry often blend traditional motifs (e.g., cherry blossoms, koi fish) with modern typography and interactive media, creating visually compelling narratives that resonate with both domestic and international audiences.</w:t>
      </w:r>
    </w:p>
    <w:p>
      <w:pPr>
        <w:pStyle w:val="BodyText"/>
      </w:pPr>
      <w:r>
        <w:t xml:space="preserve">The academic discourse also addresses the challenges faced by graphic designers in Kyoto. These include navigating the tension between preserving cultural authenticity and meeting commercial demands, as well as adapting to rapid technological changes. For example, the rise of augmented reality (AR) and virtual reality (VR) in advertising has required designers to innovate while respecting Kyoto’s historical context. The document highlights how some designers have collaborated with historians and artisans to ensure that their work aligns with Kyoto’s cultural ethos.</w:t>
      </w:r>
    </w:p>
    <w:p>
      <w:pPr>
        <w:pStyle w:val="BodyText"/>
      </w:pPr>
      <w:r>
        <w:t xml:space="preserve">Furthermore, the study explores educational programs in Japan Kyoto that prepare students for careers as graphic designers. Institutions such as the Kyoto Institute of Technology and private design schools emphasize a curriculum that balances technical training in software like Adobe Creative Suite with hands-on experience in traditional crafts. This dual focus equips graduates to work effectively in diverse sectors, from cultural heritage organizations to multinational corporations operating in Kyoto.</w:t>
      </w:r>
    </w:p>
    <w:p>
      <w:pPr>
        <w:pStyle w:val="BodyText"/>
      </w:pPr>
      <w:r>
        <w:t xml:space="preserve">The research also underscores the importance of sustainability in graphic design practices within Kyoto. As environmental consciousness grows globally, designers are increasingly incorporating eco-friendly materials and digital solutions that reduce waste. For example, some local design studios have pioneered the use of recycled washi paper for print media or developed digital signage systems that minimize energy consumption while maintaining aesthetic appeal.</w:t>
      </w:r>
    </w:p>
    <w:p>
      <w:pPr>
        <w:pStyle w:val="BodyText"/>
      </w:pPr>
      <w:r>
        <w:t xml:space="preserve">In conclusion, this academic abstract asserts that the graphic designer in</w:t>
      </w:r>
      <w:r>
        <w:t xml:space="preserve"> </w:t>
      </w:r>
      <w:r>
        <w:rPr>
          <w:bCs/>
          <w:b/>
        </w:rPr>
        <w:t xml:space="preserve">Japan Kyoto</w:t>
      </w:r>
      <w:r>
        <w:t xml:space="preserve"> </w:t>
      </w:r>
      <w:r>
        <w:t xml:space="preserve">occupies a unique and vital position at the intersection of tradition and modernity. Their work reflects not only technical expertise but also a profound cultural awareness. As Kyoto continues to evolve as a hub for both historical preservation and technological innovation, graphic designers will remain instrumental in shaping its visual narrative on the global stage. Future research could further explore the influence of Kyoto’s design practices on other regions, particularly in East Asia and beyond.</w:t>
      </w:r>
    </w:p>
    <w:p>
      <w:pPr>
        <w:pStyle w:val="BodyText"/>
      </w:pPr>
      <w:r>
        <w:rPr>
          <w:bCs/>
          <w:b/>
        </w:rPr>
        <w:t xml:space="preserve">Keywords:</w:t>
      </w:r>
      <w:r>
        <w:t xml:space="preserve"> </w:t>
      </w:r>
      <w:r>
        <w:t xml:space="preserve">Abstract academic, Graphic Designer, Japan Kyoto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Japan Kyoto</dc:title>
  <dc:creator/>
  <dc:language>en</dc:language>
  <cp:keywords/>
  <dcterms:created xsi:type="dcterms:W3CDTF">2026-07-23T12:27:52Z</dcterms:created>
  <dcterms:modified xsi:type="dcterms:W3CDTF">2026-07-23T12:27:52Z</dcterms:modified>
</cp:coreProperties>
</file>

<file path=docProps/custom.xml><?xml version="1.0" encoding="utf-8"?>
<Properties xmlns="http://schemas.openxmlformats.org/officeDocument/2006/custom-properties" xmlns:vt="http://schemas.openxmlformats.org/officeDocument/2006/docPropsVTypes"/>
</file>