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8fa57bbd98d2745af55b1eaefbba0f111b12d1"/>
    <w:p>
      <w:pPr>
        <w:pStyle w:val="Heading1"/>
      </w:pPr>
      <w:r>
        <w:t xml:space="preserve">Abstract Academic Document: The Role and Significance of Graphic Designers in Japan Tokyo</w:t>
      </w:r>
    </w:p>
    <w:p>
      <w:pPr>
        <w:pStyle w:val="FirstParagraph"/>
      </w:pPr>
      <w:r>
        <w:t xml:space="preserve">In an era defined by rapid technological advancements, cultural globalization, and the increasing demand for visual communication, the role of a</w:t>
      </w:r>
      <w:r>
        <w:t xml:space="preserve"> </w:t>
      </w:r>
      <w:r>
        <w:rPr>
          <w:bCs/>
          <w:b/>
        </w:rPr>
        <w:t xml:space="preserve">Graphic Designer</w:t>
      </w:r>
      <w:r>
        <w:t xml:space="preserve"> </w:t>
      </w:r>
      <w:r>
        <w:t xml:space="preserve">has evolved beyond mere aesthetics to encompass a multidisciplinary approach that bridges creativity with functionality. This abstract academic document explores the unique context of</w:t>
      </w:r>
      <w:r>
        <w:t xml:space="preserve"> </w:t>
      </w:r>
      <w:r>
        <w:rPr>
          <w:bCs/>
          <w:b/>
        </w:rPr>
        <w:t xml:space="preserve">Graphic Designers</w:t>
      </w:r>
      <w:r>
        <w:t xml:space="preserve"> </w:t>
      </w:r>
      <w:r>
        <w:t xml:space="preserve">operating within</w:t>
      </w:r>
      <w:r>
        <w:t xml:space="preserve"> </w:t>
      </w:r>
      <w:r>
        <w:rPr>
          <w:bCs/>
          <w:b/>
        </w:rPr>
        <w:t xml:space="preserve">Japan Tokyo</w:t>
      </w:r>
      <w:r>
        <w:t xml:space="preserve">, a city renowned for its vibrant creative industry, technological innovation, and deeply rooted cultural heritage. By examining the interplay between traditional Japanese design principles and contemporary digital practices, this study highlights how</w:t>
      </w:r>
      <w:r>
        <w:t xml:space="preserve"> </w:t>
      </w:r>
      <w:r>
        <w:rPr>
          <w:bCs/>
          <w:b/>
        </w:rPr>
        <w:t xml:space="preserve">Graphic Designers</w:t>
      </w:r>
      <w:r>
        <w:t xml:space="preserve"> </w:t>
      </w:r>
      <w:r>
        <w:t xml:space="preserve">in</w:t>
      </w:r>
      <w:r>
        <w:t xml:space="preserve"> </w:t>
      </w:r>
      <w:r>
        <w:rPr>
          <w:bCs/>
          <w:b/>
        </w:rPr>
        <w:t xml:space="preserve">Tokyo</w:t>
      </w:r>
      <w:r>
        <w:t xml:space="preserve"> </w:t>
      </w:r>
      <w:r>
        <w:t xml:space="preserve">navigate the dynamic demands of both local and global markets while contributing to the city’s identity as a hub for artistic innovation.</w:t>
      </w:r>
    </w:p>
    <w:p>
      <w:pPr>
        <w:pStyle w:val="BodyText"/>
      </w:pPr>
      <w:r>
        <w:rPr>
          <w:bCs/>
          <w:b/>
        </w:rPr>
        <w:t xml:space="preserve">Japan Tokyo</w:t>
      </w:r>
      <w:r>
        <w:t xml:space="preserve">, as the capital and most populous city of Japan, serves as a microcosm of the nation’s cultural duality—where centuries-old traditions coexist with futuristic technologies. This duality is particularly evident in the field of graphic design, where practitioners must balance adherence to Japanese aesthetic principles (such as</w:t>
      </w:r>
      <w:r>
        <w:t xml:space="preserve"> </w:t>
      </w:r>
      <w:r>
        <w:rPr>
          <w:iCs/>
          <w:i/>
        </w:rPr>
        <w:t xml:space="preserve">mono no aware</w:t>
      </w:r>
      <w:r>
        <w:t xml:space="preserve">, the appreciation of impermanence, and</w:t>
      </w:r>
      <w:r>
        <w:t xml:space="preserve"> </w:t>
      </w:r>
      <w:r>
        <w:rPr>
          <w:iCs/>
          <w:i/>
        </w:rPr>
        <w:t xml:space="preserve">wabi-sabi</w:t>
      </w:r>
      <w:r>
        <w:t xml:space="preserve">, the beauty of simplicity) with the need to create visually compelling content for a globalized audience. The academic significance of this context lies in understanding how</w:t>
      </w:r>
      <w:r>
        <w:t xml:space="preserve"> </w:t>
      </w:r>
      <w:r>
        <w:rPr>
          <w:bCs/>
          <w:b/>
        </w:rPr>
        <w:t xml:space="preserve">Graphic Designers</w:t>
      </w:r>
      <w:r>
        <w:t xml:space="preserve"> </w:t>
      </w:r>
      <w:r>
        <w:t xml:space="preserve">in</w:t>
      </w:r>
      <w:r>
        <w:t xml:space="preserve"> </w:t>
      </w:r>
      <w:r>
        <w:rPr>
          <w:bCs/>
          <w:b/>
        </w:rPr>
        <w:t xml:space="preserve">Tokyo</w:t>
      </w:r>
      <w:r>
        <w:t xml:space="preserve"> </w:t>
      </w:r>
      <w:r>
        <w:t xml:space="preserve">adapt their methodologies to reflect both cultural specificity and universal design standards, ensuring relevance across diverse platforms, from print media to digital interfaces.</w:t>
      </w:r>
    </w:p>
    <w:p>
      <w:pPr>
        <w:pStyle w:val="BodyText"/>
      </w:pPr>
      <w:r>
        <w:t xml:space="preserve">The academic discourse on graphic design often emphasizes its role as a tool for storytelling and brand identity. In</w:t>
      </w:r>
      <w:r>
        <w:t xml:space="preserve"> </w:t>
      </w:r>
      <w:r>
        <w:rPr>
          <w:bCs/>
          <w:b/>
        </w:rPr>
        <w:t xml:space="preserve">Japan Tokyo</w:t>
      </w:r>
      <w:r>
        <w:t xml:space="preserve">, this function is amplified by the city’s status as a global epicenter for pop culture, fashion, and technology. For instance,</w:t>
      </w:r>
      <w:r>
        <w:t xml:space="preserve"> </w:t>
      </w:r>
      <w:r>
        <w:rPr>
          <w:bCs/>
          <w:b/>
        </w:rPr>
        <w:t xml:space="preserve">Graphic Designers</w:t>
      </w:r>
      <w:r>
        <w:t xml:space="preserve"> </w:t>
      </w:r>
      <w:r>
        <w:t xml:space="preserve">working in Tokyo frequently collaborate with anime studios, advertising agencies, and tech firms to create visuals that resonate with both domestic audiences and international consumers. This dual audience necessitates a nuanced understanding of cross-cultural communication strategies. A case study on the branding of companies like Sony or Nintendo illustrates how</w:t>
      </w:r>
      <w:r>
        <w:t xml:space="preserve"> </w:t>
      </w:r>
      <w:r>
        <w:rPr>
          <w:bCs/>
          <w:b/>
        </w:rPr>
        <w:t xml:space="preserve">Graphic Designers</w:t>
      </w:r>
      <w:r>
        <w:t xml:space="preserve"> </w:t>
      </w:r>
      <w:r>
        <w:t xml:space="preserve">in</w:t>
      </w:r>
      <w:r>
        <w:t xml:space="preserve"> </w:t>
      </w:r>
      <w:r>
        <w:rPr>
          <w:bCs/>
          <w:b/>
        </w:rPr>
        <w:t xml:space="preserve">Tokyo</w:t>
      </w:r>
      <w:r>
        <w:t xml:space="preserve"> </w:t>
      </w:r>
      <w:r>
        <w:t xml:space="preserve">integrate traditional Japanese motifs (e.g., cherry blossoms, geometric patterns) with modern digital typography to craft visually cohesive and culturally resonant designs.</w:t>
      </w:r>
    </w:p>
    <w:p>
      <w:pPr>
        <w:pStyle w:val="BodyText"/>
      </w:pPr>
      <w:r>
        <w:t xml:space="preserve">An essential aspect of this academic exploration is the examination of educational frameworks and professional networks that support</w:t>
      </w:r>
      <w:r>
        <w:t xml:space="preserve"> </w:t>
      </w:r>
      <w:r>
        <w:rPr>
          <w:bCs/>
          <w:b/>
        </w:rPr>
        <w:t xml:space="preserve">Graphic Designers</w:t>
      </w:r>
      <w:r>
        <w:t xml:space="preserve"> </w:t>
      </w:r>
      <w:r>
        <w:t xml:space="preserve">in</w:t>
      </w:r>
      <w:r>
        <w:t xml:space="preserve"> </w:t>
      </w:r>
      <w:r>
        <w:rPr>
          <w:bCs/>
          <w:b/>
        </w:rPr>
        <w:t xml:space="preserve">Japan Tokyo</w:t>
      </w:r>
      <w:r>
        <w:t xml:space="preserve">. Institutions such as the Tokyo University of the Arts (Tama Art University) and Musashino Art University play a pivotal role in shaping the next generation of designers by emphasizing both technical proficiency and cultural sensitivity. Additionally, the presence of design studios, co-working spaces, and industry events—such as Design Festa or Tokyo Design Week—creates an ecosystem where</w:t>
      </w:r>
      <w:r>
        <w:t xml:space="preserve"> </w:t>
      </w:r>
      <w:r>
        <w:rPr>
          <w:bCs/>
          <w:b/>
        </w:rPr>
        <w:t xml:space="preserve">Graphic Designers</w:t>
      </w:r>
      <w:r>
        <w:t xml:space="preserve"> </w:t>
      </w:r>
      <w:r>
        <w:t xml:space="preserve">can exchange ideas, collaborate on projects, and stay abreast of global trends. This interconnected environment fosters innovation while reinforcing the importance of cultural authenticity in design practice.</w:t>
      </w:r>
    </w:p>
    <w:p>
      <w:pPr>
        <w:pStyle w:val="BodyText"/>
      </w:pPr>
      <w:r>
        <w:t xml:space="preserve">The academic significance of this study is further underscored by the challenges faced by</w:t>
      </w:r>
      <w:r>
        <w:t xml:space="preserve"> </w:t>
      </w:r>
      <w:r>
        <w:rPr>
          <w:bCs/>
          <w:b/>
        </w:rPr>
        <w:t xml:space="preserve">Graphic Designers</w:t>
      </w:r>
      <w:r>
        <w:t xml:space="preserve"> </w:t>
      </w:r>
      <w:r>
        <w:t xml:space="preserve">in</w:t>
      </w:r>
      <w:r>
        <w:t xml:space="preserve"> </w:t>
      </w:r>
      <w:r>
        <w:rPr>
          <w:bCs/>
          <w:b/>
        </w:rPr>
        <w:t xml:space="preserve">Tokyo</w:t>
      </w:r>
      <w:r>
        <w:t xml:space="preserve">. The fast-paced, highly competitive nature of Tokyo’s creative industry demands continuous adaptation to emerging technologies such as augmented reality (AR), artificial intelligence (AI), and 3D modeling. Moreover, the rise of remote work and digital collaboration tools has necessitated a shift toward virtual teamwork, requiring designers to navigate time zone differences and cultural nuances in international projects. These challenges highlight the need for</w:t>
      </w:r>
      <w:r>
        <w:t xml:space="preserve"> </w:t>
      </w:r>
      <w:r>
        <w:rPr>
          <w:bCs/>
          <w:b/>
        </w:rPr>
        <w:t xml:space="preserve">Graphic Designers</w:t>
      </w:r>
      <w:r>
        <w:t xml:space="preserve"> </w:t>
      </w:r>
      <w:r>
        <w:t xml:space="preserve">in</w:t>
      </w:r>
      <w:r>
        <w:t xml:space="preserve"> </w:t>
      </w:r>
      <w:r>
        <w:rPr>
          <w:bCs/>
          <w:b/>
        </w:rPr>
        <w:t xml:space="preserve">Japan Tokyo</w:t>
      </w:r>
      <w:r>
        <w:t xml:space="preserve"> </w:t>
      </w:r>
      <w:r>
        <w:t xml:space="preserve">to cultivate not only technical expertise but also soft skills such as cross-cultural communication and project management.</w:t>
      </w:r>
    </w:p>
    <w:p>
      <w:pPr>
        <w:pStyle w:val="BodyText"/>
      </w:pPr>
      <w:r>
        <w:t xml:space="preserve">In addition to technological and professional challenges,</w:t>
      </w:r>
      <w:r>
        <w:t xml:space="preserve"> </w:t>
      </w:r>
      <w:r>
        <w:rPr>
          <w:bCs/>
          <w:b/>
        </w:rPr>
        <w:t xml:space="preserve">Graphic Designers</w:t>
      </w:r>
      <w:r>
        <w:t xml:space="preserve"> </w:t>
      </w:r>
      <w:r>
        <w:t xml:space="preserve">in</w:t>
      </w:r>
      <w:r>
        <w:t xml:space="preserve"> </w:t>
      </w:r>
      <w:r>
        <w:rPr>
          <w:bCs/>
          <w:b/>
        </w:rPr>
        <w:t xml:space="preserve">Tokyo</w:t>
      </w:r>
      <w:r>
        <w:t xml:space="preserve"> </w:t>
      </w:r>
      <w:r>
        <w:t xml:space="preserve">must also contend with the pressures of maintaining cultural integrity in an era of globalization. The increasing influence of Western design trends raises questions about the preservation of Japanese visual identity. However, rather than viewing this as a conflict, many designers in</w:t>
      </w:r>
      <w:r>
        <w:t xml:space="preserve"> </w:t>
      </w:r>
      <w:r>
        <w:rPr>
          <w:bCs/>
          <w:b/>
        </w:rPr>
        <w:t xml:space="preserve">Japan Tokyo</w:t>
      </w:r>
      <w:r>
        <w:t xml:space="preserve"> </w:t>
      </w:r>
      <w:r>
        <w:t xml:space="preserve">see it as an opportunity to create hybrid styles that honor tradition while embracing modernity. For example, the integration of</w:t>
      </w:r>
      <w:r>
        <w:t xml:space="preserve"> </w:t>
      </w:r>
      <w:r>
        <w:rPr>
          <w:iCs/>
          <w:i/>
        </w:rPr>
        <w:t xml:space="preserve">kintsugi</w:t>
      </w:r>
      <w:r>
        <w:t xml:space="preserve"> </w:t>
      </w:r>
      <w:r>
        <w:t xml:space="preserve">(the art of repairing pottery with gold) into digital interfaces or the use of minimalist Japanese design principles in global branding campaigns exemplifies this synthesis.</w:t>
      </w:r>
    </w:p>
    <w:p>
      <w:pPr>
        <w:pStyle w:val="BodyText"/>
      </w:pPr>
      <w:r>
        <w:t xml:space="preserve">This abstract academic document underscores the critical role that</w:t>
      </w:r>
      <w:r>
        <w:t xml:space="preserve"> </w:t>
      </w:r>
      <w:r>
        <w:rPr>
          <w:bCs/>
          <w:b/>
        </w:rPr>
        <w:t xml:space="preserve">Graphic Designers</w:t>
      </w:r>
      <w:r>
        <w:t xml:space="preserve"> </w:t>
      </w:r>
      <w:r>
        <w:t xml:space="preserve">play in shaping the visual landscape of</w:t>
      </w:r>
      <w:r>
        <w:t xml:space="preserve"> </w:t>
      </w:r>
      <w:r>
        <w:rPr>
          <w:bCs/>
          <w:b/>
        </w:rPr>
        <w:t xml:space="preserve">Japan Tokyo</w:t>
      </w:r>
      <w:r>
        <w:t xml:space="preserve">. By analyzing their work through an academic lens, we gain insight into how they navigate cultural, technological, and professional complexities to create designs that are both locally relevant and globally impactful. The study also highlights the importance of interdisciplinary collaboration between designers, historians, technologists, and educators to ensure that the legacy of Japanese design continues to thrive in a rapidly changing world.</w:t>
      </w:r>
    </w:p>
    <w:p>
      <w:pPr>
        <w:pStyle w:val="BodyText"/>
      </w:pPr>
      <w:r>
        <w:t xml:space="preserve">In conclusion,</w:t>
      </w:r>
      <w:r>
        <w:t xml:space="preserve"> </w:t>
      </w:r>
      <w:r>
        <w:rPr>
          <w:bCs/>
          <w:b/>
        </w:rPr>
        <w:t xml:space="preserve">Japan Tokyo</w:t>
      </w:r>
      <w:r>
        <w:t xml:space="preserve"> </w:t>
      </w:r>
      <w:r>
        <w:t xml:space="preserve">offers a unique environment for</w:t>
      </w:r>
      <w:r>
        <w:t xml:space="preserve"> </w:t>
      </w:r>
      <w:r>
        <w:rPr>
          <w:bCs/>
          <w:b/>
        </w:rPr>
        <w:t xml:space="preserve">Graphic Designers</w:t>
      </w:r>
      <w:r>
        <w:t xml:space="preserve"> </w:t>
      </w:r>
      <w:r>
        <w:t xml:space="preserve">to innovate within the framework of cultural tradition and modernity. As an academic subject, this field warrants further exploration to understand how design practices in Tokyo can inform global trends while preserving the distinctiveness of Japanese aesthetics. By recognizing the multifaceted contributions of</w:t>
      </w:r>
      <w:r>
        <w:t xml:space="preserve"> </w:t>
      </w:r>
      <w:r>
        <w:rPr>
          <w:bCs/>
          <w:b/>
        </w:rPr>
        <w:t xml:space="preserve">Graphic Designers</w:t>
      </w:r>
      <w:r>
        <w:t xml:space="preserve"> </w:t>
      </w:r>
      <w:r>
        <w:t xml:space="preserve">in</w:t>
      </w:r>
      <w:r>
        <w:t xml:space="preserve"> </w:t>
      </w:r>
      <w:r>
        <w:rPr>
          <w:bCs/>
          <w:b/>
        </w:rPr>
        <w:t xml:space="preserve">Japan Tokyo</w:t>
      </w:r>
      <w:r>
        <w:t xml:space="preserve">, we not only celebrate their role in the city’s creative economy but also acknowledge their broader impact on the future of visual communication worldwide.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2026-07-21T06:44:59Z</dcterms:created>
  <dcterms:modified xsi:type="dcterms:W3CDTF">2026-07-21T06:44:59Z</dcterms:modified>
</cp:coreProperties>
</file>

<file path=docProps/custom.xml><?xml version="1.0" encoding="utf-8"?>
<Properties xmlns="http://schemas.openxmlformats.org/officeDocument/2006/custom-properties" xmlns:vt="http://schemas.openxmlformats.org/officeDocument/2006/docPropsVTypes"/>
</file>