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Kazakhstan's</w:t>
      </w:r>
      <w:r>
        <w:t xml:space="preserve"> </w:t>
      </w:r>
      <w:r>
        <w:t xml:space="preserve">Almaty</w:t>
      </w:r>
    </w:p>
    <w:p>
      <w:pPr>
        <w:pStyle w:val="FirstParagraph"/>
      </w:pPr>
      <w:r>
        <w:t xml:space="preserve">```html</w:t>
      </w:r>
    </w:p>
    <w:bookmarkStart w:id="34" w:name="X732e960eab3e2b7b8f49affe8fd1a0a98c227ef"/>
    <w:p>
      <w:pPr>
        <w:pStyle w:val="Heading1"/>
      </w:pPr>
      <w:r>
        <w:t xml:space="preserve">Abstract Academic Document: The Evolution and Impact of Graphic Designers in Kazakhstan's Almaty</w:t>
      </w:r>
    </w:p>
    <w:bookmarkStart w:id="20" w:name="introduction"/>
    <w:p>
      <w:pPr>
        <w:pStyle w:val="Heading2"/>
      </w:pPr>
      <w:r>
        <w:t xml:space="preserve">Introduction</w:t>
      </w:r>
    </w:p>
    <w:p>
      <w:pPr>
        <w:pStyle w:val="FirstParagraph"/>
      </w:pPr>
      <w:r>
        <w:t xml:space="preserve">This abstract academic document explores the critical role of a Graphic Designer within the socio-economic and cultural framework of Kazakhstan's Almaty. As a major urban center in Central Asia, Almaty has emerged as a vibrant hub for creative industries, where Graphic Designers play a pivotal role in shaping visual communication, branding, and digital media. The document examines how Graphic Designers in this region contribute to both local and global markets while navigating the unique challenges posed by Kazakhstan's socio-political landscape. By analyzing the historical context, educational infrastructure, and contemporary practices of Graphic Designers in Almaty, this study aims to highlight their significance as cultural ambassadors and economic contributors within Kazakhstan.</w:t>
      </w:r>
    </w:p>
    <w:bookmarkEnd w:id="20"/>
    <w:bookmarkStart w:id="22" w:name="historical_context"/>
    <w:bookmarkStart w:id="21" w:name="historical-context"/>
    <w:p>
      <w:pPr>
        <w:pStyle w:val="Heading2"/>
      </w:pPr>
      <w:r>
        <w:t xml:space="preserve">Historical Context</w:t>
      </w:r>
    </w:p>
    <w:p>
      <w:pPr>
        <w:pStyle w:val="FirstParagraph"/>
      </w:pPr>
      <w:r>
        <w:t xml:space="preserve">Kazakhstan's capital city, Almaty, has a rich history of artistic and design innovation. While the Soviet era emphasized state-controlled visual aesthetics, post-independence reforms in the 1990s allowed for greater creative freedom. This period marked a turning point for Graphic Designers in Almaty, who began to blend traditional Kazakh motifs with modern Western design principles. The city's cultural diversity—rooted in its multicultural population and proximity to neighboring countries—has influenced the development of a unique design identity. Graphic Designers here now serve as intermediaries between Kazakhstan's heritage and the globalized visual culture of the 21st century.</w:t>
      </w:r>
    </w:p>
    <w:bookmarkEnd w:id="21"/>
    <w:bookmarkEnd w:id="22"/>
    <w:bookmarkStart w:id="24" w:name="role_in_modern_economy"/>
    <w:bookmarkStart w:id="23" w:name="X484bab8969ce1083038ea0da075f92d485ced09"/>
    <w:p>
      <w:pPr>
        <w:pStyle w:val="Heading2"/>
      </w:pPr>
      <w:r>
        <w:t xml:space="preserve">The Role of Graphic Designers in Almaty's Modern Economy</w:t>
      </w:r>
    </w:p>
    <w:p>
      <w:pPr>
        <w:pStyle w:val="FirstParagraph"/>
      </w:pPr>
      <w:r>
        <w:t xml:space="preserve">Graphic Designers in Almaty operate across a dynamic spectrum, from small-scale freelance projects to large corporate branding initiatives. Their work spans advertising, digital media, public signage, and e-commerce platforms. With the rise of technology-driven industries in Kazakhstan—such as fintech and agritech—Graphic Designers are increasingly called upon to create user-friendly interfaces (UI/UX) that cater to both domestic and international audiences. Additionally, Almaty's status as a cultural capital has led to a surge in demand for visual storytelling in tourism promotions, museum exhibitions, and event branding. This economic role underscores the Graphic Designer's function not only as an artist but also as a strategic asset for businesses seeking to thrive in competitive markets.</w:t>
      </w:r>
    </w:p>
    <w:bookmarkEnd w:id="23"/>
    <w:bookmarkEnd w:id="24"/>
    <w:bookmarkStart w:id="26" w:name="education_and_training"/>
    <w:bookmarkStart w:id="25" w:name="Xb1262d3340f67ff9ce7fe6c91c6067629553759"/>
    <w:p>
      <w:pPr>
        <w:pStyle w:val="Heading2"/>
      </w:pPr>
      <w:r>
        <w:t xml:space="preserve">Education and Training of Graphic Designers in Almaty</w:t>
      </w:r>
    </w:p>
    <w:p>
      <w:pPr>
        <w:pStyle w:val="FirstParagraph"/>
      </w:pPr>
      <w:r>
        <w:t xml:space="preserve">The growth of the Graphic Design profession in Almaty is supported by a robust network of educational institutions. Universities such as the Kazakh National Technical University (KNTU) and the Al-Farabi Kazakh National University offer specialized programs in graphic design, digital arts, and multimedia. These programs emphasize both technical skills—such as Adobe Creative Suite proficiency—and cultural studies to ensure designers can authentically represent Kazakhstan's identity. Furthermore, collaborations with international design schools and online platforms like Coursera have expanded access to global best practices. However, challenges remain in terms of resource allocation and the need for continuous professional development to keep pace with rapid technological advancements.</w:t>
      </w:r>
    </w:p>
    <w:bookmarkEnd w:id="25"/>
    <w:bookmarkEnd w:id="26"/>
    <w:bookmarkStart w:id="28" w:name="cultural_and_societal_impact"/>
    <w:bookmarkStart w:id="27" w:name="cultural-and-societal-impact"/>
    <w:p>
      <w:pPr>
        <w:pStyle w:val="Heading2"/>
      </w:pPr>
      <w:r>
        <w:t xml:space="preserve">Cultural and Societal Impact</w:t>
      </w:r>
    </w:p>
    <w:p>
      <w:pPr>
        <w:pStyle w:val="FirstParagraph"/>
      </w:pPr>
      <w:r>
        <w:t xml:space="preserve">Graphic Designers in Almaty are instrumental in preserving and promoting Kazakhstan's cultural heritage through visual media. For instance, they design promotional materials for national festivals like the Almaty International Festival of Arts or create branding that integrates traditional patterns (e.g., "kazak kiyim" textiles) with modern aesthetics. This fusion of old and new not only fosters pride among locals but also appeals to global audiences, enhancing Kazakhstan's soft power. Moreover, Graphic Designers contribute to social initiatives by creating awareness campaigns on issues such as environmental sustainability or gender equality, thereby amplifying their societal influence.</w:t>
      </w:r>
    </w:p>
    <w:bookmarkEnd w:id="27"/>
    <w:bookmarkEnd w:id="28"/>
    <w:bookmarkStart w:id="30" w:name="challenges_and_opportunities"/>
    <w:bookmarkStart w:id="29" w:name="challenges-and-opportunities"/>
    <w:p>
      <w:pPr>
        <w:pStyle w:val="Heading2"/>
      </w:pPr>
      <w:r>
        <w:t xml:space="preserve">Challenges and Opportunities</w:t>
      </w:r>
    </w:p>
    <w:p>
      <w:pPr>
        <w:pStyle w:val="FirstParagraph"/>
      </w:pPr>
      <w:r>
        <w:t xml:space="preserve">Despite the growing demand for Graphic Designers in Almaty, the field faces challenges such as limited access to high-end design software, a shortage of experienced mentors, and competition from international freelancers. Additionally, some local clients still prioritize cost over quality, which can hinder innovation. However, opportunities abound due to Almaty's strategic location between Europe and Asia. The city's emerging startup ecosystem offers Graphic Designers the chance to work on cutting-edge projects while its tourism sector provides a platform for showcasing Kazakh culture through visual narratives. Digital nomad trends further open doors for designers to collaborate with global clients remotely.</w:t>
      </w:r>
    </w:p>
    <w:bookmarkEnd w:id="29"/>
    <w:bookmarkEnd w:id="30"/>
    <w:bookmarkStart w:id="32" w:name="future_prospects"/>
    <w:bookmarkStart w:id="31" w:name="future-prospects"/>
    <w:p>
      <w:pPr>
        <w:pStyle w:val="Heading2"/>
      </w:pPr>
      <w:r>
        <w:t xml:space="preserve">Future Prospects</w:t>
      </w:r>
    </w:p>
    <w:p>
      <w:pPr>
        <w:pStyle w:val="FirstParagraph"/>
      </w:pPr>
      <w:r>
        <w:t xml:space="preserve">The future of Graphic Design in Almaty appears promising, driven by technological advancements and increasing recognition of design as a core competency. As Kazakhstan aims to become a regional leader in innovation, Graphic Designers will likely play a central role in shaping its digital infrastructure and creative industries. Initiatives such as the "Creative Kazakhstan" national program aim to support local designers through funding, exhibitions, and international partnerships. Furthermore, the integration of artificial intelligence (AI) tools into design workflows may revolutionize how Graphic Designers approach tasks like logo creation or user interface development. This evolution will require continuous learning but also presents new avenues for creativity and efficiency.</w:t>
      </w:r>
    </w:p>
    <w:bookmarkEnd w:id="31"/>
    <w:bookmarkEnd w:id="32"/>
    <w:bookmarkStart w:id="33" w:name="conclusion"/>
    <w:p>
      <w:pPr>
        <w:pStyle w:val="Heading2"/>
      </w:pPr>
      <w:r>
        <w:t xml:space="preserve">Conclusion</w:t>
      </w:r>
    </w:p>
    <w:p>
      <w:pPr>
        <w:pStyle w:val="FirstParagraph"/>
      </w:pPr>
      <w:r>
        <w:t xml:space="preserve">In conclusion, the role of a Graphic Designer in Kazakhstan's Almaty is multifaceted, encompassing cultural preservation, economic growth, and technological adaptation. As the city continues to evolve as a creative powerhouse in Central Asia, Graphic Designers will remain essential in translating Kazakhstan's vision into visually compelling narratives. This abstract academic document underscores the need for further research into how local design practices can be harmonized with global standards while ensuring that they reflect the unique identity of Almaty and Kazakhstan as a whole.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Graphic Designer in Kazakhstan's Almaty</dc:title>
  <dc:creator/>
  <dc:language>en</dc:language>
  <cp:keywords/>
  <dcterms:created xsi:type="dcterms:W3CDTF">2026-07-21T07:31:06Z</dcterms:created>
  <dcterms:modified xsi:type="dcterms:W3CDTF">2026-07-21T07:31:06Z</dcterms:modified>
</cp:coreProperties>
</file>

<file path=docProps/custom.xml><?xml version="1.0" encoding="utf-8"?>
<Properties xmlns="http://schemas.openxmlformats.org/officeDocument/2006/custom-properties" xmlns:vt="http://schemas.openxmlformats.org/officeDocument/2006/docPropsVTypes"/>
</file>