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Graphic</w:t>
      </w:r>
      <w:r>
        <w:t xml:space="preserve"> </w:t>
      </w:r>
      <w:r>
        <w:t xml:space="preserve">Designer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0a33e4e9832e2df4eb3242057ebb40da2404d7a"/>
    <w:p>
      <w:pPr>
        <w:pStyle w:val="Heading1"/>
      </w:pPr>
      <w:r>
        <w:t xml:space="preserve">Abstract Academic Document: The Role and Development of Graphic Designers in Myanmar Yangon</w:t>
      </w:r>
    </w:p>
    <w:p>
      <w:pPr>
        <w:pStyle w:val="FirstParagraph"/>
      </w:pPr>
      <w:r>
        <w:rPr>
          <w:bCs/>
          <w:b/>
        </w:rPr>
        <w:t xml:space="preserve">Keywords:</w:t>
      </w:r>
      <w:r>
        <w:t xml:space="preserve"> </w:t>
      </w:r>
      <w:r>
        <w:t xml:space="preserve">Abstract academic, Graphic Designer, Myanmar Yangon.</w:t>
      </w:r>
    </w:p>
    <w:bookmarkStart w:id="20" w:name="introduction"/>
    <w:p>
      <w:pPr>
        <w:pStyle w:val="Heading2"/>
      </w:pPr>
      <w:r>
        <w:t xml:space="preserve">Introduction</w:t>
      </w:r>
    </w:p>
    <w:p>
      <w:pPr>
        <w:pStyle w:val="FirstParagraph"/>
      </w:pPr>
      <w:r>
        <w:t xml:space="preserve">In the rapidly evolving landscape of visual communication, the role of a graphic designer has become increasingly significant in shaping cultural and economic identities. This abstract academic document explores the current status, challenges, and opportunities for graphic designers operating within Myanmar Yangon, a city that is experiencing both traditional influences and modernization. The study emphasizes how Graphic Designers in this region navigate unique socio-cultural dynamics while adapting to global design trends.</w:t>
      </w:r>
    </w:p>
    <w:bookmarkEnd w:id="20"/>
    <w:bookmarkStart w:id="21" w:name="contextual-background"/>
    <w:p>
      <w:pPr>
        <w:pStyle w:val="Heading2"/>
      </w:pPr>
      <w:r>
        <w:t xml:space="preserve">Contextual Background</w:t>
      </w:r>
    </w:p>
    <w:p>
      <w:pPr>
        <w:pStyle w:val="FirstParagraph"/>
      </w:pPr>
      <w:r>
        <w:t xml:space="preserve">Myanmar Yangon, the country's largest city and former capital, serves as a hub for economic activity, cultural exchange, and creative industries. The city's historical blend of colonial architecture, traditional Burmese artistry, and emerging digital technologies creates a fertile ground for Graphic Designers to innovate. However, this context also presents challenges related to limited formal education in design disciplines and the need to balance local traditions with international standards.</w:t>
      </w:r>
    </w:p>
    <w:p>
      <w:pPr>
        <w:pStyle w:val="BodyText"/>
      </w:pPr>
      <w:r>
        <w:t xml:space="preserve">The abstract academic nature of this study focuses on empirical data, case studies, and interviews with local designers to provide a comprehensive understanding of how Graphic Designers in Yangon contribute to the city's visual identity. It also highlights the interplay between cultural heritage and contemporary design practices.</w:t>
      </w:r>
    </w:p>
    <w:bookmarkEnd w:id="21"/>
    <w:bookmarkStart w:id="22" w:name="X88b4e7e3f57df4a1a5b492a93b77eb0b7e70ba1"/>
    <w:p>
      <w:pPr>
        <w:pStyle w:val="Heading2"/>
      </w:pPr>
      <w:r>
        <w:t xml:space="preserve">Challenges Faced by Graphic Designers in Myanmar Yangon</w:t>
      </w:r>
    </w:p>
    <w:p>
      <w:pPr>
        <w:pStyle w:val="FirstParagraph"/>
      </w:pPr>
      <w:r>
        <w:t xml:space="preserve">Graphic Designers in Myanmar Yangon face several challenges that are unique to their geographical and socio-political context. These include:</w:t>
      </w:r>
    </w:p>
    <w:p>
      <w:pPr>
        <w:numPr>
          <w:ilvl w:val="0"/>
          <w:numId w:val="1001"/>
        </w:numPr>
        <w:pStyle w:val="Compact"/>
      </w:pPr>
      <w:r>
        <w:rPr>
          <w:bCs/>
          <w:b/>
        </w:rPr>
        <w:t xml:space="preserve">Limited Access to Formal Education:</w:t>
      </w:r>
      <w:r>
        <w:t xml:space="preserve"> </w:t>
      </w:r>
      <w:r>
        <w:t xml:space="preserve">While there are emerging design schools and online courses, the availability of high-quality, internationally recognized programs remains scarce. This gap often forces designers to rely on self-taught methods or informal workshops.</w:t>
      </w:r>
    </w:p>
    <w:p>
      <w:pPr>
        <w:numPr>
          <w:ilvl w:val="0"/>
          <w:numId w:val="1001"/>
        </w:numPr>
        <w:pStyle w:val="Compact"/>
      </w:pPr>
      <w:r>
        <w:rPr>
          <w:bCs/>
          <w:b/>
        </w:rPr>
        <w:t xml:space="preserve">Cultural Constraints:</w:t>
      </w:r>
      <w:r>
        <w:t xml:space="preserve"> </w:t>
      </w:r>
      <w:r>
        <w:t xml:space="preserve">Traditional Burmese aesthetics and values sometimes conflict with global design trends. For instance, color symbolism in local art may clash with modern minimalist approaches, requiring designers to find a balance between authenticity and innovation.</w:t>
      </w:r>
    </w:p>
    <w:p>
      <w:pPr>
        <w:numPr>
          <w:ilvl w:val="0"/>
          <w:numId w:val="1001"/>
        </w:numPr>
        <w:pStyle w:val="Compact"/>
      </w:pPr>
      <w:r>
        <w:rPr>
          <w:bCs/>
          <w:b/>
        </w:rPr>
        <w:t xml:space="preserve">Economic Barriers:</w:t>
      </w:r>
      <w:r>
        <w:t xml:space="preserve"> </w:t>
      </w:r>
      <w:r>
        <w:t xml:space="preserve">Many Graphic Designers in Yangon operate within small studios or freelance markets where competition is fierce and remuneration is often inadequate. This financial instability can hinder the ability of designers to invest in advanced tools or training.</w:t>
      </w:r>
    </w:p>
    <w:p>
      <w:pPr>
        <w:pStyle w:val="FirstParagraph"/>
      </w:pPr>
      <w:r>
        <w:t xml:space="preserve">The abstract academic perspective of this document critically examines these challenges through the lens of case studies, highlighting how local designers adapt their strategies to overcome these obstacles.</w:t>
      </w:r>
    </w:p>
    <w:bookmarkEnd w:id="22"/>
    <w:bookmarkStart w:id="23" w:name="opportunities-for-growth-and-innovation"/>
    <w:p>
      <w:pPr>
        <w:pStyle w:val="Heading2"/>
      </w:pPr>
      <w:r>
        <w:t xml:space="preserve">Opportunities for Growth and Innovation</w:t>
      </w:r>
    </w:p>
    <w:p>
      <w:pPr>
        <w:pStyle w:val="FirstParagraph"/>
      </w:pPr>
      <w:r>
        <w:t xml:space="preserve">Despite the challenges, Myanmar Yangon offers substantial opportunities for Graphic Designers to thrive. The city's growing tech sector and increasing demand for digital marketing have created a surge in demand for visual content. Additionally:</w:t>
      </w:r>
    </w:p>
    <w:p>
      <w:pPr>
        <w:numPr>
          <w:ilvl w:val="0"/>
          <w:numId w:val="1002"/>
        </w:numPr>
        <w:pStyle w:val="Compact"/>
      </w:pPr>
      <w:r>
        <w:rPr>
          <w:bCs/>
          <w:b/>
        </w:rPr>
        <w:t xml:space="preserve">Digital Platforms:</w:t>
      </w:r>
      <w:r>
        <w:t xml:space="preserve"> </w:t>
      </w:r>
      <w:r>
        <w:t xml:space="preserve">Social media, e-commerce, and mobile applications provide new avenues for designers to showcase their work and reach global audiences.</w:t>
      </w:r>
    </w:p>
    <w:p>
      <w:pPr>
        <w:numPr>
          <w:ilvl w:val="0"/>
          <w:numId w:val="1002"/>
        </w:numPr>
        <w:pStyle w:val="Compact"/>
      </w:pPr>
      <w:r>
        <w:rPr>
          <w:bCs/>
          <w:b/>
        </w:rPr>
        <w:t xml:space="preserve">Cultural Tourism:</w:t>
      </w:r>
      <w:r>
        <w:t xml:space="preserve"> </w:t>
      </w:r>
      <w:r>
        <w:t xml:space="preserve">Yangon's unique architectural heritage and cultural festivals create opportunities for Graphic Designers to collaborate with tourism boards, hospitality industries, and event organizers.</w:t>
      </w:r>
    </w:p>
    <w:p>
      <w:pPr>
        <w:numPr>
          <w:ilvl w:val="0"/>
          <w:numId w:val="1002"/>
        </w:numPr>
        <w:pStyle w:val="Compact"/>
      </w:pPr>
      <w:r>
        <w:rPr>
          <w:bCs/>
          <w:b/>
        </w:rPr>
        <w:t xml:space="preserve">Collaborative Spaces:</w:t>
      </w:r>
      <w:r>
        <w:t xml:space="preserve"> </w:t>
      </w:r>
      <w:r>
        <w:t xml:space="preserve">The emergence of co-working spaces and design collectives in Yangon fosters networking, mentorship, and knowledge sharing among local designers.</w:t>
      </w:r>
    </w:p>
    <w:p>
      <w:pPr>
        <w:pStyle w:val="FirstParagraph"/>
      </w:pPr>
      <w:r>
        <w:t xml:space="preserve">The abstract academic analysis in this document underscores the importance of leveraging these opportunities to elevate the profile of Graphic Designers in Myanmar Yangon as both cultural ambassadors and economic contributors.</w:t>
      </w:r>
    </w:p>
    <w:bookmarkEnd w:id="23"/>
    <w:bookmarkStart w:id="24" w:name="case-studies-graphic-designers-in-action"/>
    <w:p>
      <w:pPr>
        <w:pStyle w:val="Heading2"/>
      </w:pPr>
      <w:r>
        <w:t xml:space="preserve">Case Studies: Graphic Designers in Action</w:t>
      </w:r>
    </w:p>
    <w:p>
      <w:pPr>
        <w:pStyle w:val="FirstParagraph"/>
      </w:pPr>
      <w:r>
        <w:t xml:space="preserve">To illustrate the practical applications of design theory, this abstract academic document presents case studies of three prominent Graphic Designers operating in Yangon:</w:t>
      </w:r>
    </w:p>
    <w:p>
      <w:pPr>
        <w:numPr>
          <w:ilvl w:val="0"/>
          <w:numId w:val="1003"/>
        </w:numPr>
        <w:pStyle w:val="Compact"/>
      </w:pPr>
      <w:r>
        <w:rPr>
          <w:bCs/>
          <w:b/>
        </w:rPr>
        <w:t xml:space="preserve">Sai Aung:</w:t>
      </w:r>
      <w:r>
        <w:t xml:space="preserve"> </w:t>
      </w:r>
      <w:r>
        <w:t xml:space="preserve">A freelance designer who specializes in branding for local startups. His work combines traditional Burmese motifs with contemporary typography, reflecting the city's hybrid identity.</w:t>
      </w:r>
    </w:p>
    <w:p>
      <w:pPr>
        <w:numPr>
          <w:ilvl w:val="0"/>
          <w:numId w:val="1003"/>
        </w:numPr>
        <w:pStyle w:val="Compact"/>
      </w:pPr>
      <w:r>
        <w:rPr>
          <w:bCs/>
          <w:b/>
        </w:rPr>
        <w:t xml:space="preserve">Kyaw Phyu:</w:t>
      </w:r>
      <w:r>
        <w:t xml:space="preserve"> </w:t>
      </w:r>
      <w:r>
        <w:t xml:space="preserve">A studio owner who collaborates with international clients to create digital campaigns for Yangon-based businesses. His projects emphasize sustainability and inclusivity in design.</w:t>
      </w:r>
    </w:p>
    <w:p>
      <w:pPr>
        <w:numPr>
          <w:ilvl w:val="0"/>
          <w:numId w:val="1003"/>
        </w:numPr>
        <w:pStyle w:val="Compact"/>
      </w:pPr>
      <w:r>
        <w:rPr>
          <w:bCs/>
          <w:b/>
        </w:rPr>
        <w:t xml:space="preserve">Mya Htut:</w:t>
      </w:r>
      <w:r>
        <w:t xml:space="preserve"> </w:t>
      </w:r>
      <w:r>
        <w:t xml:space="preserve">An educator at a small design institute who integrates local storytelling techniques into her curriculum, aiming to preserve Burmese cultural narratives through modern graphic media.</w:t>
      </w:r>
    </w:p>
    <w:p>
      <w:pPr>
        <w:pStyle w:val="FirstParagraph"/>
      </w:pPr>
      <w:r>
        <w:t xml:space="preserve">These case studies exemplify how Graphic Designers in Myanmar Yangon are not only meeting market demands but also contributing to the preservation and evolution of local culture.</w:t>
      </w:r>
    </w:p>
    <w:bookmarkEnd w:id="24"/>
    <w:bookmarkStart w:id="25" w:name="recommendations-for-future-development"/>
    <w:p>
      <w:pPr>
        <w:pStyle w:val="Heading2"/>
      </w:pPr>
      <w:r>
        <w:t xml:space="preserve">Recommendations for Future Development</w:t>
      </w:r>
    </w:p>
    <w:p>
      <w:pPr>
        <w:pStyle w:val="FirstParagraph"/>
      </w:pPr>
      <w:r>
        <w:t xml:space="preserve">This abstract academic document proposes several strategies to support the growth of Graphic Designers in Myanmar Yangon:</w:t>
      </w:r>
    </w:p>
    <w:p>
      <w:pPr>
        <w:numPr>
          <w:ilvl w:val="0"/>
          <w:numId w:val="1004"/>
        </w:numPr>
        <w:pStyle w:val="Compact"/>
      </w:pPr>
      <w:r>
        <w:rPr>
          <w:bCs/>
          <w:b/>
        </w:rPr>
        <w:t xml:space="preserve">Enhanced Education Programs:</w:t>
      </w:r>
      <w:r>
        <w:t xml:space="preserve"> </w:t>
      </w:r>
      <w:r>
        <w:t xml:space="preserve">Establishing partnerships between local institutions and international design schools could provide students with access to global best practices and certifications.</w:t>
      </w:r>
    </w:p>
    <w:p>
      <w:pPr>
        <w:numPr>
          <w:ilvl w:val="0"/>
          <w:numId w:val="1004"/>
        </w:numPr>
        <w:pStyle w:val="Compact"/>
      </w:pPr>
      <w:r>
        <w:rPr>
          <w:bCs/>
          <w:b/>
        </w:rPr>
        <w:t xml:space="preserve">Cultural Sensitivity Training:</w:t>
      </w:r>
      <w:r>
        <w:t xml:space="preserve"> </w:t>
      </w:r>
      <w:r>
        <w:t xml:space="preserve">Encouraging designers to study Burmese history, art, and social norms can help them create work that resonates deeply with both local audiences and global markets.</w:t>
      </w:r>
    </w:p>
    <w:p>
      <w:pPr>
        <w:numPr>
          <w:ilvl w:val="0"/>
          <w:numId w:val="1004"/>
        </w:numPr>
        <w:pStyle w:val="Compact"/>
      </w:pPr>
      <w:r>
        <w:rPr>
          <w:bCs/>
          <w:b/>
        </w:rPr>
        <w:t xml:space="preserve">Government Support:</w:t>
      </w:r>
      <w:r>
        <w:t xml:space="preserve"> </w:t>
      </w:r>
      <w:r>
        <w:t xml:space="preserve">Policymakers should prioritize funding for creative industries and promote Yangon as a design destination through cultural festivals, exhibitions, and public art projects.</w:t>
      </w:r>
    </w:p>
    <w:p>
      <w:pPr>
        <w:pStyle w:val="FirstParagraph"/>
      </w:pPr>
      <w:r>
        <w:t xml:space="preserve">The abstract academic nature of this study emphasizes the need for interdisciplinary collaboration between educators, designers, and policymakers to create a sustainable ecosystem for Graphic Designers in Myanmar Yangon.</w:t>
      </w:r>
    </w:p>
    <w:bookmarkEnd w:id="25"/>
    <w:bookmarkStart w:id="26" w:name="conclusion"/>
    <w:p>
      <w:pPr>
        <w:pStyle w:val="Heading2"/>
      </w:pPr>
      <w:r>
        <w:t xml:space="preserve">Conclusion</w:t>
      </w:r>
    </w:p>
    <w:p>
      <w:pPr>
        <w:pStyle w:val="FirstParagraph"/>
      </w:pPr>
      <w:r>
        <w:t xml:space="preserve">In conclusion, the role of a Graphic Designer in Myanmar Yangon is both dynamic and multifaceted. As an abstract academic exploration, this document highlights the unique challenges and opportunities faced by designers in this region. By fostering cultural awareness, improving access to education, and leveraging digital platforms, Graphic Designers in Yangon can position themselves as key players in shaping the city's visual identity while contributing to its economic growth.</w:t>
      </w:r>
    </w:p>
    <w:p>
      <w:pPr>
        <w:pStyle w:val="BodyText"/>
      </w:pPr>
      <w:r>
        <w:t xml:space="preserve">Myanmar Yangon's evolving design landscape underscores the importance of recognizing Graphic Designers not only as artists but also as cultural custodians and innovators. This abstract academic analysis serves as a foundation for further research and action toward empowering this vital sector in the city.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Graphic Designer in Myanmar Yangon</dc:title>
  <dc:creator/>
  <dc:language>en</dc:language>
  <cp:keywords/>
  <dcterms:created xsi:type="dcterms:W3CDTF">2026-07-21T21:32:50Z</dcterms:created>
  <dcterms:modified xsi:type="dcterms:W3CDTF">2026-07-21T21:32:50Z</dcterms:modified>
</cp:coreProperties>
</file>

<file path=docProps/custom.xml><?xml version="1.0" encoding="utf-8"?>
<Properties xmlns="http://schemas.openxmlformats.org/officeDocument/2006/custom-properties" xmlns:vt="http://schemas.openxmlformats.org/officeDocument/2006/docPropsVTypes"/>
</file>