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441ea661321c6c010a5c495a5acf70c7c99196e"/>
    <w:p>
      <w:pPr>
        <w:pStyle w:val="Heading1"/>
      </w:pPr>
      <w:r>
        <w:t xml:space="preserve">Abstract Academic Document: The Role of a Graphic Designer in the Netherlands, Amsterdam</w:t>
      </w:r>
    </w:p>
    <w:bookmarkStart w:id="20" w:name="introduction"/>
    <w:p>
      <w:pPr>
        <w:pStyle w:val="Heading2"/>
      </w:pPr>
      <w:r>
        <w:t xml:space="preserve">Introduction</w:t>
      </w:r>
    </w:p>
    <w:p>
      <w:pPr>
        <w:pStyle w:val="FirstParagraph"/>
      </w:pPr>
      <w:r>
        <w:t xml:space="preserve">This academic abstract explores the multifaceted role of a graphic designer within the dynamic cultural and professional landscape of Amsterdam, Netherlands. As a hub for creativity, innovation, and multicultural exchange, Amsterdam presents unique opportunities and challenges for graphic designers operating in both traditional and digital domains. The document examines how the city's historical significance as an artistic center intersects with modern design practices, emphasizing the adaptability required to thrive in this environment. By analyzing the interplay between local cultural heritage, global trends, and technological advancements, this study provides a comprehensive overview of the graphic designer’s evolving role in Amsterdam’s creative economy.</w:t>
      </w:r>
    </w:p>
    <w:bookmarkEnd w:id="20"/>
    <w:bookmarkStart w:id="21" w:name="Xbe6679fc0ddf2e345848e9a33a5a0d17308bb7a"/>
    <w:p>
      <w:pPr>
        <w:pStyle w:val="Heading2"/>
      </w:pPr>
      <w:r>
        <w:t xml:space="preserve">Cultural Context: Amsterdam as a Design-Centric City</w:t>
      </w:r>
    </w:p>
    <w:p>
      <w:pPr>
        <w:pStyle w:val="FirstParagraph"/>
      </w:pPr>
      <w:r>
        <w:t xml:space="preserve">Amsterdam, renowned for its iconic architecture, vibrant street art, and rich artistic history, has long been a magnet for designers and creatives. The city’s cultural fabric is deeply influenced by its past as the capital of the Dutch Golden Age of art and science—a period that emphasized precision, innovation, and visual storytelling. These historical roots continue to shape contemporary design practices in Amsterdam. For instance, graphic designers in the region often draw inspiration from Dutch masterpieces such as Rembrandt’s etchings or Vermeer’s use of light and color, integrating classical aesthetics into modern digital campaigns.</w:t>
      </w:r>
    </w:p>
    <w:p>
      <w:pPr>
        <w:pStyle w:val="BodyText"/>
      </w:pPr>
      <w:r>
        <w:t xml:space="preserve">Moreover, Amsterdam’s status as a global city with a diverse population fosters an environment where design solutions must cater to a broad spectrum of cultural narratives. A graphic designer in this context must navigate the complexities of multiculturalism, ensuring that visual communication resonates across different communities. This is particularly relevant in sectors such as tourism, education, and corporate branding, where inclusivity and accessibility are paramount.</w:t>
      </w:r>
    </w:p>
    <w:bookmarkEnd w:id="21"/>
    <w:bookmarkStart w:id="22" w:name="Xb8ecc3a304018aed7f9dfb08fb9de029adb084d"/>
    <w:p>
      <w:pPr>
        <w:pStyle w:val="Heading2"/>
      </w:pPr>
      <w:r>
        <w:t xml:space="preserve">Economic Factors: The Creative Industry in Amsterdam</w:t>
      </w:r>
    </w:p>
    <w:p>
      <w:pPr>
        <w:pStyle w:val="FirstParagraph"/>
      </w:pPr>
      <w:r>
        <w:t xml:space="preserve">The Netherlands’ economy places a strong emphasis on innovation and sustainability, values that are deeply embedded in the creative industries. Amsterdam’s creative sector is one of Europe’s most robust, with over 40,000 professionals employed in design-related fields as of recent statistics. The city’s proximity to major European markets and its well-developed infrastructure make it an ideal location for graphic designers seeking international collaboration or export opportunities.</w:t>
      </w:r>
    </w:p>
    <w:p>
      <w:pPr>
        <w:pStyle w:val="BodyText"/>
      </w:pPr>
      <w:r>
        <w:t xml:space="preserve">However, the competitive nature of Amsterdam’s creative economy necessitates a high level of expertise and specialization. Graphic designers in this region must not only master traditional design principles but also adapt to emerging technologies such as augmented reality (AR), artificial intelligence (AI), and blockchain-based design tools. Additionally, the rise of remote work has enabled designers to operate globally while maintaining ties to Amsterdam’s vibrant creative community.</w:t>
      </w:r>
    </w:p>
    <w:bookmarkEnd w:id="22"/>
    <w:bookmarkStart w:id="23" w:name="X8d8b2d0dc6737759b7dd4fc6d502a7b6486c025"/>
    <w:p>
      <w:pPr>
        <w:pStyle w:val="Heading2"/>
      </w:pPr>
      <w:r>
        <w:t xml:space="preserve">Technological Advancements: Digital Transformation in Graphic Design</w:t>
      </w:r>
    </w:p>
    <w:p>
      <w:pPr>
        <w:pStyle w:val="FirstParagraph"/>
      </w:pPr>
      <w:r>
        <w:t xml:space="preserve">The digital revolution has fundamentally altered the role of graphic designers, and this is especially evident in Amsterdam. The city’s tech-savvy environment encourages experimentation with new media and platforms. For example, Amsterdam-based designers frequently leverage data visualization techniques to create interactive campaigns for clients ranging from startups to multinational corporations.</w:t>
      </w:r>
    </w:p>
    <w:p>
      <w:pPr>
        <w:pStyle w:val="BodyText"/>
      </w:pPr>
      <w:r>
        <w:t xml:space="preserve">Furthermore, the integration of sustainability into design practices has gained traction in recent years. Graphic designers in Amsterdam are increasingly tasked with creating eco-friendly marketing materials, such as digital-only campaigns or biodegradable packaging designs. This aligns with the Netherlands’ broader commitment to environmental stewardship and reflects a growing consumer demand for ethical branding.</w:t>
      </w:r>
    </w:p>
    <w:bookmarkEnd w:id="23"/>
    <w:bookmarkStart w:id="24" w:name="X87194bf73c797ffe577729fc3bdfb35b42328cc"/>
    <w:p>
      <w:pPr>
        <w:pStyle w:val="Heading2"/>
      </w:pPr>
      <w:r>
        <w:t xml:space="preserve">Educational Framework: Training Graphic Designers in Amsterdam</w:t>
      </w:r>
    </w:p>
    <w:p>
      <w:pPr>
        <w:pStyle w:val="FirstParagraph"/>
      </w:pPr>
      <w:r>
        <w:t xml:space="preserve">Amsterdam is home to prestigious design education institutions such as the Royal Academy of Art (KABK) and the Sandberg Institute, which offer rigorous programs tailored to the demands of a globalized creative sector. These institutions emphasize interdisciplinary approaches, encouraging students to collaborate with professionals in fields like architecture, engineering, and social sciences. Such training equips graduates with the versatility needed to address complex challenges in Amsterdam’s multicultural landscape.</w:t>
      </w:r>
    </w:p>
    <w:p>
      <w:pPr>
        <w:pStyle w:val="BodyText"/>
      </w:pPr>
      <w:r>
        <w:t xml:space="preserve">Additionally, many graphic designers in Amsterdam engage in continuous professional development through workshops and online courses focused on emerging trends. This commitment to lifelong learning ensures that the city remains a leader in innovative design practices.</w:t>
      </w:r>
    </w:p>
    <w:bookmarkEnd w:id="24"/>
    <w:bookmarkStart w:id="25" w:name="X6a31058dfbe1cea65422d9c5234af1b47ccf339"/>
    <w:p>
      <w:pPr>
        <w:pStyle w:val="Heading2"/>
      </w:pPr>
      <w:r>
        <w:t xml:space="preserve">Case Studies: Graphic Designers Shaping Amsterdam’s Identity</w:t>
      </w:r>
    </w:p>
    <w:p>
      <w:pPr>
        <w:pStyle w:val="FirstParagraph"/>
      </w:pPr>
      <w:r>
        <w:t xml:space="preserve">To illustrate the practical implications of these concepts, this document highlights several case studies of graphic designers who have left a mark on Amsterdam’s visual culture. For instance, the work of Studio Dumbar—a renowned design collective based in Eindhoven (a city with strong ties to Amsterdam)—demonstrates how Dutch minimalism and functionalism can be applied to global branding campaigns. Similarly, independent designers like</w:t>
      </w:r>
      <w:r>
        <w:t xml:space="preserve"> </w:t>
      </w:r>
      <w:r>
        <w:rPr>
          <w:iCs/>
          <w:i/>
        </w:rPr>
        <w:t xml:space="preserve">Joris van den Berg</w:t>
      </w:r>
      <w:r>
        <w:t xml:space="preserve"> </w:t>
      </w:r>
      <w:r>
        <w:t xml:space="preserve">have gained recognition for their use of typography and color theory to create immersive experiences that reflect Amsterdam’s unique character.</w:t>
      </w:r>
    </w:p>
    <w:p>
      <w:pPr>
        <w:pStyle w:val="BodyText"/>
      </w:pPr>
      <w:r>
        <w:t xml:space="preserve">These examples underscore the importance of balancing local identity with global relevance, a challenge that all graphic designers in Amsterdam must confront.</w:t>
      </w:r>
    </w:p>
    <w:bookmarkEnd w:id="25"/>
    <w:bookmarkStart w:id="26" w:name="challenges-and-opportunities"/>
    <w:p>
      <w:pPr>
        <w:pStyle w:val="Heading2"/>
      </w:pPr>
      <w:r>
        <w:t xml:space="preserve">Challenges and Opportunities</w:t>
      </w:r>
    </w:p>
    <w:p>
      <w:pPr>
        <w:pStyle w:val="FirstParagraph"/>
      </w:pPr>
      <w:r>
        <w:t xml:space="preserve">Despite its many advantages, Amsterdam presents unique challenges for graphic designers. The city’s high cost of living and intense competition can make it difficult for emerging professionals to establish themselves. Additionally, the rapid pace of technological change requires constant adaptation, which may be daunting for those who prefer traditional methods.</w:t>
      </w:r>
    </w:p>
    <w:p>
      <w:pPr>
        <w:pStyle w:val="BodyText"/>
      </w:pPr>
      <w:r>
        <w:t xml:space="preserve">However, these challenges are offset by numerous opportunities. Amsterdam’s vibrant design scene offers access to a wealth of resources, including co-working spaces, design festivals (such as Dutch Design Week), and networking events that facilitate collaboration and knowledge exchange. These factors contribute to an ecosystem where graphic designers can thrive while pushing the boundaries of their craft.</w:t>
      </w:r>
    </w:p>
    <w:bookmarkEnd w:id="26"/>
    <w:bookmarkStart w:id="27" w:name="conclusion"/>
    <w:p>
      <w:pPr>
        <w:pStyle w:val="Heading2"/>
      </w:pPr>
      <w:r>
        <w:t xml:space="preserve">Conclusion</w:t>
      </w:r>
    </w:p>
    <w:p>
      <w:pPr>
        <w:pStyle w:val="FirstParagraph"/>
      </w:pPr>
      <w:r>
        <w:t xml:space="preserve">In conclusion, the role of a graphic designer in Amsterdam, Netherlands, is both complex and dynamic. This city’s unique blend of historical tradition, cultural diversity, and technological innovation demands that designers be adaptable, visionary, and socially conscious. By examining the interplay between local context and global trends, this document highlights the critical importance of understanding Amsterdam’s distinct identity when practicing graphic design. As the field continues to evolve in response to new challenges and opportunities, professionals in this role must remain at the forefront of creative innovation while honoring the city’s legacy as a center for artistic excellence.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Netherlands Amsterdam</dc:title>
  <dc:creator/>
  <dc:language>en</dc:language>
  <cp:keywords/>
  <dcterms:created xsi:type="dcterms:W3CDTF">2026-07-21T03:50:17Z</dcterms:created>
  <dcterms:modified xsi:type="dcterms:W3CDTF">2026-07-21T03:50:17Z</dcterms:modified>
</cp:coreProperties>
</file>

<file path=docProps/custom.xml><?xml version="1.0" encoding="utf-8"?>
<Properties xmlns="http://schemas.openxmlformats.org/officeDocument/2006/custom-properties" xmlns:vt="http://schemas.openxmlformats.org/officeDocument/2006/docPropsVTypes"/>
</file>