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85b17e7bfd4ecc07bdb299a4b32bf3fe8916f28"/>
    <w:p>
      <w:pPr>
        <w:pStyle w:val="Heading1"/>
      </w:pPr>
      <w:r>
        <w:t xml:space="preserve">Abstract Academic Document: The Role and Impact of Graphic Designers in New Zealand's Auckland</w:t>
      </w:r>
    </w:p>
    <w:p>
      <w:pPr>
        <w:pStyle w:val="FirstParagraph"/>
      </w:pPr>
      <w:r>
        <w:rPr>
          <w:bCs/>
          <w:b/>
        </w:rPr>
        <w:t xml:space="preserve">Abstract:</w:t>
      </w:r>
    </w:p>
    <w:p>
      <w:pPr>
        <w:pStyle w:val="BodyText"/>
      </w:pPr>
      <w:r>
        <w:t xml:space="preserve">The field of graphic design has become a vital component of modern communication, particularly in dynamic urban centers such as Auckland, New Zealand. This academic abstract explores the multifaceted role of graphic designers within the cultural, economic, and technological landscape of Auckland—a city that serves as both a regional hub and a gateway to international markets. By examining the unique challenges and opportunities faced by graphic designers in this specific context, this document highlights how their work contributes to shaping Auckland’s identity, fostering innovation, and aligning with global design trends while respecting local values.</w:t>
      </w:r>
    </w:p>
    <w:bookmarkStart w:id="20" w:name="X2304340c90c0c0430cbfee58e6f6fef290a6131"/>
    <w:p>
      <w:pPr>
        <w:pStyle w:val="Heading2"/>
      </w:pPr>
      <w:r>
        <w:t xml:space="preserve">1. Introduction: Graphic Design in New Zealand Auckland</w:t>
      </w:r>
    </w:p>
    <w:p>
      <w:pPr>
        <w:pStyle w:val="FirstParagraph"/>
      </w:pPr>
      <w:r>
        <w:t xml:space="preserve">Auckland, the largest city in New Zealand and a thriving multicultural metropolis, presents a unique environment for graphic designers. As the economic and cultural heart of the North Island, Auckland is home to diverse industries ranging from technology and tourism to education and creative arts. Graphic designers in this region must navigate a complex interplay between global design philosophies and local traditions, particularly those rooted in Māori culture—the indigenous people of New Zealand. The demand for visually compelling content across digital platforms, print media, and environmental design has created a growing need for skilled professionals who can harmonize creativity with technical precision.</w:t>
      </w:r>
    </w:p>
    <w:p>
      <w:pPr>
        <w:pStyle w:val="BodyText"/>
      </w:pPr>
      <w:r>
        <w:t xml:space="preserve">The academic significance of this topic lies in its exploration of how graphic designers adapt their practices to meet the specific needs of Auckland’s community. This includes understanding the city’s demographic diversity, its role as a hub for international business, and its commitment to sustainability. By analyzing these factors, this abstract seeks to provide a framework for evaluating the contributions of graphic designers in fostering both local and global connectivity.</w:t>
      </w:r>
    </w:p>
    <w:bookmarkEnd w:id="20"/>
    <w:bookmarkStart w:id="21" w:name="X20fc48ad56e09e4a21eece44ed8d39c5e27ccb8"/>
    <w:p>
      <w:pPr>
        <w:pStyle w:val="Heading2"/>
      </w:pPr>
      <w:r>
        <w:t xml:space="preserve">2. The Role of Graphic Designers in Auckland’s Cultural and Economic Landscape</w:t>
      </w:r>
    </w:p>
    <w:p>
      <w:pPr>
        <w:pStyle w:val="FirstParagraph"/>
      </w:pPr>
      <w:r>
        <w:t xml:space="preserve">In New Zealand Auckland, graphic designers are pivotal in creating visual narratives that reflect the city’s unique identity. From branding initiatives for local businesses to promotional materials for international events, their work influences public perception and economic growth. For instance, the design of logos, websites, and advertising campaigns by Auckland-based studios often integrates elements of Māori artistry—such as intricate patterns or symbolic motifs—to celebrate indigenous heritage while appealing to a global audience.</w:t>
      </w:r>
    </w:p>
    <w:p>
      <w:pPr>
        <w:pStyle w:val="BodyText"/>
      </w:pPr>
      <w:r>
        <w:t xml:space="preserve">Economically, graphic designers contribute to Auckland’s status as a creative capital by supporting industries that rely on visual storytelling. This includes the tourism sector, where compelling imagery and branding attract visitors, and the technology industry, which demands user-friendly interfaces for digital products. Additionally, graphic designers collaborate with non-profits and government agencies to promote social initiatives aligned with New Zealand’s values of environmental stewardship and cultural preservation.</w:t>
      </w:r>
    </w:p>
    <w:bookmarkEnd w:id="21"/>
    <w:bookmarkStart w:id="22" w:name="X4de0e9f37e216f0e227d23469d2f3c83191abc5"/>
    <w:p>
      <w:pPr>
        <w:pStyle w:val="Heading2"/>
      </w:pPr>
      <w:r>
        <w:t xml:space="preserve">3. Challenges Faced by Graphic Designers in Auckland</w:t>
      </w:r>
    </w:p>
    <w:p>
      <w:pPr>
        <w:pStyle w:val="FirstParagraph"/>
      </w:pPr>
      <w:r>
        <w:t xml:space="preserve">Despite the opportunities, graphic designers in Auckland face distinct challenges that require innovative solutions. One major challenge is the need to balance local cultural sensitivity with global design trends. For example, while modern minimalism and flat-design aesthetics are widely used internationally, incorporating Māori design principles—such as use of natural forms and symbolism—requires careful research and consultation with cultural experts.</w:t>
      </w:r>
    </w:p>
    <w:p>
      <w:pPr>
        <w:pStyle w:val="BodyText"/>
      </w:pPr>
      <w:r>
        <w:t xml:space="preserve">Another challenge is the rapid evolution of technology. Graphic designers must continuously update their skills in software like Adobe Creative Suite, Figma, and 3D modeling tools to meet industry demands. Additionally, the rise of artificial intelligence (AI) in design raises ethical questions about originality and the role of human creativity in an automated world.</w:t>
      </w:r>
    </w:p>
    <w:bookmarkEnd w:id="22"/>
    <w:bookmarkStart w:id="23" w:name="Xdb918ee365b75b8f2f01ea39bb964a198e953d0"/>
    <w:p>
      <w:pPr>
        <w:pStyle w:val="Heading2"/>
      </w:pPr>
      <w:r>
        <w:t xml:space="preserve">4. Technological Trends and Adaptation Strategies</w:t>
      </w:r>
    </w:p>
    <w:p>
      <w:pPr>
        <w:pStyle w:val="FirstParagraph"/>
      </w:pPr>
      <w:r>
        <w:t xml:space="preserve">Auckland’s graphic designers are at the forefront of adopting emerging technologies to enhance their practice. The integration of AI-driven tools for generating design concepts, optimizing workflows, and personalizing user experiences has become increasingly common. However, this shift also necessitates a focus on upskilling and ethical considerations. Designers in Auckland often participate in workshops hosted by institutions like AUT University or the New Zealand Institute of Graphic Design (NZIGD) to stay abreast of technological advancements.</w:t>
      </w:r>
    </w:p>
    <w:p>
      <w:pPr>
        <w:pStyle w:val="BodyText"/>
      </w:pPr>
      <w:r>
        <w:t xml:space="preserve">Sustainability is another critical trend shaping the field. Many designers in Auckland are prioritizing eco-friendly practices, such as using recycled materials for print media or creating digital-only campaigns to reduce environmental impact. This aligns with New Zealand’s national commitment to sustainability, as well as Auckland’s local initiatives like the "Green City" project.</w:t>
      </w:r>
    </w:p>
    <w:bookmarkEnd w:id="23"/>
    <w:bookmarkStart w:id="24" w:name="case-studies-and-examples-from-auckland"/>
    <w:p>
      <w:pPr>
        <w:pStyle w:val="Heading2"/>
      </w:pPr>
      <w:r>
        <w:t xml:space="preserve">5. Case Studies and Examples from Auckland</w:t>
      </w:r>
    </w:p>
    <w:p>
      <w:pPr>
        <w:pStyle w:val="FirstParagraph"/>
      </w:pPr>
      <w:r>
        <w:t xml:space="preserve">To illustrate the practical application of these concepts, this abstract references two case studies. First, the rebranding of Aotea Centre—a major event space in Auckland—by a local design studio. The project incorporated Māori-inspired patterns into its visual identity while maintaining a modern, inclusive aesthetic that appeals to both domestic and international audiences. Second, the development of digital campaigns for Tourism New Zealand’s "Auckland: Where It All Begins" initiative, which highlights the city’s natural beauty and cultural diversity through immersive storytelling.</w:t>
      </w:r>
    </w:p>
    <w:p>
      <w:pPr>
        <w:pStyle w:val="BodyText"/>
      </w:pPr>
      <w:r>
        <w:t xml:space="preserve">These examples underscore how graphic designers in Auckland leverage their expertise to bridge cultural gaps, promote economic growth, and align with global design standards while respecting local values.</w:t>
      </w:r>
    </w:p>
    <w:bookmarkEnd w:id="24"/>
    <w:bookmarkStart w:id="25" w:name="Xe1400dd03d8bf671fbdf71f83f32f97d5fcd71e"/>
    <w:p>
      <w:pPr>
        <w:pStyle w:val="Heading2"/>
      </w:pPr>
      <w:r>
        <w:t xml:space="preserve">6. Future Outlook for Graphic Designers in New Zealand Auckland</w:t>
      </w:r>
    </w:p>
    <w:p>
      <w:pPr>
        <w:pStyle w:val="FirstParagraph"/>
      </w:pPr>
      <w:r>
        <w:t xml:space="preserve">The future of graphic design in Auckland appears promising, driven by the city’s ongoing transformation into a global creative hub. As digital platforms continue to dominate communication strategies, graphic designers will play a critical role in shaping virtual experiences—whether through augmented reality (AR) applications, interactive web interfaces, or social media content.</w:t>
      </w:r>
    </w:p>
    <w:p>
      <w:pPr>
        <w:pStyle w:val="BodyText"/>
      </w:pPr>
      <w:r>
        <w:t xml:space="preserve">Moreover, the increasing emphasis on diversity and inclusion in design will require professionals to deepen their understanding of New Zealand’s multicultural society. Graphic designers must engage with communities to ensure that visual content reflects the lived experiences of all residents. This includes collaborating with Māori artists, Pacific Islander creators, and other underrepresented groups to co-create designs that are both innovative and culturally resonant.</w:t>
      </w:r>
    </w:p>
    <w:bookmarkEnd w:id="25"/>
    <w:bookmarkStart w:id="26" w:name="conclusion"/>
    <w:p>
      <w:pPr>
        <w:pStyle w:val="Heading2"/>
      </w:pPr>
      <w:r>
        <w:t xml:space="preserve">7. Conclusion</w:t>
      </w:r>
    </w:p>
    <w:p>
      <w:pPr>
        <w:pStyle w:val="FirstParagraph"/>
      </w:pPr>
      <w:r>
        <w:t xml:space="preserve">In conclusion, graphic designers in New Zealand Auckland occupy a unique position at the intersection of creativity, technology, and culture. Their work not only enhances the visual identity of individuals, businesses, and institutions but also contributes to the city’s economic vitality and cultural richness. As Auckland continues to grow as a global center for innovation and sustainability, graphic designers will remain indispensable in translating its vision into compelling visual narratives that resonate locally and internationally.</w:t>
      </w:r>
    </w:p>
    <w:p>
      <w:pPr>
        <w:pStyle w:val="BodyText"/>
      </w:pPr>
      <w:r>
        <w:t xml:space="preserve">This academic abstract underscores the importance of fostering collaboration between design professionals, educators, and policymakers to ensure that the graphic design industry in Auckland evolves responsibly while maintaining its commitment to excellence. By addressing both contemporary challenges and future opportunities, New Zealand’s creative sector can position itself as a leader in shaping the global design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New Zealand Auckland</dc:title>
  <dc:creator/>
  <dc:language>en</dc:language>
  <cp:keywords/>
  <dcterms:created xsi:type="dcterms:W3CDTF">2026-07-23T23:47:02Z</dcterms:created>
  <dcterms:modified xsi:type="dcterms:W3CDTF">2026-07-23T23:47:02Z</dcterms:modified>
</cp:coreProperties>
</file>

<file path=docProps/custom.xml><?xml version="1.0" encoding="utf-8"?>
<Properties xmlns="http://schemas.openxmlformats.org/officeDocument/2006/custom-properties" xmlns:vt="http://schemas.openxmlformats.org/officeDocument/2006/docPropsVTypes"/>
</file>