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1547b7a3a618d634985eaa9de2febb3c92292d"/>
    <w:p>
      <w:pPr>
        <w:pStyle w:val="Heading1"/>
      </w:pPr>
      <w:r>
        <w:t xml:space="preserve">The Role of the Graphic Designer in Nigeria Abuja: A Multifaceted Exploration</w:t>
      </w:r>
    </w:p>
    <w:p>
      <w:pPr>
        <w:pStyle w:val="FirstParagraph"/>
      </w:pPr>
      <w:r>
        <w:rPr>
          <w:bCs/>
          <w:b/>
        </w:rPr>
        <w:t xml:space="preserve">Abstract academic:</w:t>
      </w:r>
    </w:p>
    <w:p>
      <w:pPr>
        <w:pStyle w:val="BodyText"/>
      </w:pPr>
      <w:r>
        <w:t xml:space="preserve">In the dynamic socio-economic landscape of Nigeria’s capital city, Abuja, the role of a Graphic Designer has evolved beyond mere visual artistry to become a pivotal driver of cultural identity, commercial success, and technological innovation. This abstract academic document explores the unique contributions and challenges faced by Graphic Designers in Nigeria Abuja, emphasizing their significance in shaping the city’s visual communication ecosystem. As a hub of political governance, economic development, and cultural convergence, Abuja demands a specialized cadre of Graphic Designers who navigate both local traditions and global design trends to create visually compelling narratives that resonate with diverse audiences. This analysis delves into the educational frameworks, technological advancements, cultural influences, and socio-economic implications that define the profession in this specific geographical context.</w:t>
      </w:r>
    </w:p>
    <w:bookmarkStart w:id="20" w:name="X80c67b53ce074c1735d199ad36473fbae3ce035"/>
    <w:p>
      <w:pPr>
        <w:pStyle w:val="Heading2"/>
      </w:pPr>
      <w:r>
        <w:t xml:space="preserve">1. The Evolution of Graphic Design in Nigeria Abuja</w:t>
      </w:r>
    </w:p>
    <w:p>
      <w:pPr>
        <w:pStyle w:val="FirstParagraph"/>
      </w:pPr>
      <w:r>
        <w:t xml:space="preserve">The Graphic Designer has emerged as a key player in Nigeria’s creative economy, with Abuja serving as a focal point for innovation. Historically, graphic design in the country was confined to print media and advertising; however, the digital revolution has expanded its scope to include web design, user experience (UX) interfaces, and social media strategies. In Nigeria Abuja, this evolution is particularly pronounced due to the city’s role as a center for federal institutions, private enterprises, and international organizations. Graphic Designers here must balance aesthetic creativity with functional clarity to meet the demands of stakeholders ranging from government agencies to multinational corporations.</w:t>
      </w:r>
    </w:p>
    <w:bookmarkEnd w:id="20"/>
    <w:bookmarkStart w:id="21" w:name="Xddb7272967557235172d6290e8bbf5e98ce75ea"/>
    <w:p>
      <w:pPr>
        <w:pStyle w:val="Heading2"/>
      </w:pPr>
      <w:r>
        <w:t xml:space="preserve">2. Educational and Professional Frameworks in Nigeria Abuja</w:t>
      </w:r>
    </w:p>
    <w:p>
      <w:pPr>
        <w:pStyle w:val="FirstParagraph"/>
      </w:pPr>
      <w:r>
        <w:t xml:space="preserve">The academic landscape in Nigeria Abuja supports the growth of Graphic Design as a profession through institutions such as the Federal University of Technology, Minna (FUTMINNA), and the National Institute for Policy Analysis (NIPA). These entities offer programs that integrate traditional design principles with modern tools like Adobe Creative Suite, Figma, and Canva. However, challenges persist in aligning curricula with industry needs. A Graphic Designer in Abuja must often acquire skills through on-the-job training or self-directed learning to stay competitive in a market where demand for digital expertise outpaces formal education.</w:t>
      </w:r>
    </w:p>
    <w:bookmarkEnd w:id="21"/>
    <w:bookmarkStart w:id="22" w:name="cultural-context-and-design-identity"/>
    <w:p>
      <w:pPr>
        <w:pStyle w:val="Heading2"/>
      </w:pPr>
      <w:r>
        <w:t xml:space="preserve">3. Cultural Context and Design Identity</w:t>
      </w:r>
    </w:p>
    <w:p>
      <w:pPr>
        <w:pStyle w:val="FirstParagraph"/>
      </w:pPr>
      <w:r>
        <w:t xml:space="preserve">The Graphic Designer in Nigeria Abuja operates within a rich tapestry of cultural influences, from indigenous Yoruba, Igala, and Hausa visual traditions to the globalized aesthetics of modern branding. This duality presents both opportunities and challenges. On one hand, designers can leverage local motifs—such as Adinkra symbols or traditional patterns—to create culturally resonant designs that distinguish Nigerian brands internationally. On the other hand, they must navigate cultural sensitivities and ensure inclusivity in their work while adhering to international design standards.</w:t>
      </w:r>
    </w:p>
    <w:bookmarkEnd w:id="22"/>
    <w:bookmarkStart w:id="23" w:name="Xd6c72084352cd65dd546cb569b8c6be9ed6f49a"/>
    <w:p>
      <w:pPr>
        <w:pStyle w:val="Heading2"/>
      </w:pPr>
      <w:r>
        <w:t xml:space="preserve">4. Technological Advancements and Digital Transformation</w:t>
      </w:r>
    </w:p>
    <w:p>
      <w:pPr>
        <w:pStyle w:val="FirstParagraph"/>
      </w:pPr>
      <w:r>
        <w:t xml:space="preserve">The rise of digital technologies has redefined the role of the Graphic Designer in Nigeria Abuja. With increasing reliance on online platforms for business promotion, social media marketing, and e-government services, designers are tasked with creating responsive layouts that adapt to multiple devices. Additionally, emerging trends such as augmented reality (AR) and artificial intelligence (AI) tools are beginning to influence design workflows. For instance, AI-powered graphic design software like Adobe Express enables faster prototyping while maintaining creative control—an asset for designers in Abuja’s fast-paced environment.</w:t>
      </w:r>
    </w:p>
    <w:bookmarkEnd w:id="23"/>
    <w:bookmarkStart w:id="24" w:name="economic-impact-and-industry-growth"/>
    <w:p>
      <w:pPr>
        <w:pStyle w:val="Heading2"/>
      </w:pPr>
      <w:r>
        <w:t xml:space="preserve">5. Economic Impact and Industry Growth</w:t>
      </w:r>
    </w:p>
    <w:p>
      <w:pPr>
        <w:pStyle w:val="FirstParagraph"/>
      </w:pPr>
      <w:r>
        <w:t xml:space="preserve">The Graphic Designer contributes significantly to Nigeria Abuja’s economy by supporting sectors such as tourism, education, and technology. The Federal Capital Territory (FCT) Administration often commissions visual identities for events like the Abuja International Trade Fair or the National Arts Festival, showcasing the city’s commitment to creative industries. Furthermore, freelance Graphic Designers in Abuja cater to global clients via online platforms like Upwork and Fiverr, generating foreign exchange and fostering cross-cultural collaboration.</w:t>
      </w:r>
    </w:p>
    <w:bookmarkEnd w:id="24"/>
    <w:bookmarkStart w:id="25" w:name="X85e8c094a19a87776e000e69ec00109bf44a1e6"/>
    <w:p>
      <w:pPr>
        <w:pStyle w:val="Heading2"/>
      </w:pPr>
      <w:r>
        <w:t xml:space="preserve">6. Challenges Facing Graphic Designers in Nigeria Abuja</w:t>
      </w:r>
    </w:p>
    <w:p>
      <w:pPr>
        <w:pStyle w:val="FirstParagraph"/>
      </w:pPr>
      <w:r>
        <w:t xml:space="preserve">Despite its potential, the field of graphic design in Nigeria Abuja is not without hurdles. Key challenges include limited access to high-speed internet for remote work, underfunding of creative industries by public institutions, and a lack of standardized licensing or certification for Graphic Designers. Additionally, intellectual property theft remains a concern as designers struggle to protect their original works from unauthorized replication.</w:t>
      </w:r>
    </w:p>
    <w:bookmarkEnd w:id="25"/>
    <w:bookmarkStart w:id="26" w:name="opportunities-and-future-directions"/>
    <w:p>
      <w:pPr>
        <w:pStyle w:val="Heading2"/>
      </w:pPr>
      <w:r>
        <w:t xml:space="preserve">7. Opportunities and Future Directions</w:t>
      </w:r>
    </w:p>
    <w:p>
      <w:pPr>
        <w:pStyle w:val="FirstParagraph"/>
      </w:pPr>
      <w:r>
        <w:t xml:space="preserve">The future of the Graphic Designer in Nigeria Abuja is promising, driven by initiatives like the Nigerian Creative Industries Development Fund (NCIDF) and private-sector investments in digital marketing. Emerging areas such as sustainable design—where eco-friendly materials and processes are prioritized—are gaining traction, offering new avenues for innovation. Collaborations between local designers and international firms could further elevate Abuja’s status as a creative capital.</w:t>
      </w:r>
    </w:p>
    <w:bookmarkEnd w:id="26"/>
    <w:bookmarkStart w:id="27" w:name="conclusion"/>
    <w:p>
      <w:pPr>
        <w:pStyle w:val="Heading2"/>
      </w:pPr>
      <w:r>
        <w:t xml:space="preserve">8. Conclusion</w:t>
      </w:r>
    </w:p>
    <w:p>
      <w:pPr>
        <w:pStyle w:val="FirstParagraph"/>
      </w:pPr>
      <w:r>
        <w:t xml:space="preserve">In conclusion, the Graphic Designer in Nigeria Abuja is a multifaceted professional whose work bridges tradition and modernity, local identity and global trends. As an abstract academic study, this document underscores the necessity of fostering policies that support continuous education, technological infrastructure, and cultural preservation to ensure the sustained growth of graphic design as a cornerstone of Abuja’s development. By addressing systemic challenges and capitalizing on emerging opportunities, Graphic Designers in Nigeria Abuja can continue to shape the city’s visual narrative while contributing meaningfully to its socio-economic advancement.</w:t>
      </w:r>
    </w:p>
    <w:p>
      <w:pPr>
        <w:pStyle w:val="BodyText"/>
      </w:pPr>
      <w:r>
        <w:rPr>
          <w:iCs/>
          <w:i/>
        </w:rPr>
        <w:t xml:space="preserve">Keywords: Abstract academic, Graphic Designer, Nigeria Abuja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Nigeria Abuja</dc:title>
  <dc:creator/>
  <dc:language>en</dc:language>
  <cp:keywords/>
  <dcterms:created xsi:type="dcterms:W3CDTF">2026-07-23T17:13:03Z</dcterms:created>
  <dcterms:modified xsi:type="dcterms:W3CDTF">2026-07-23T17:13:03Z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