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0cc0fb81d49980fb89620dae3b5bb60240ec73e"/>
    <w:p>
      <w:pPr>
        <w:pStyle w:val="Heading1"/>
      </w:pPr>
      <w:r>
        <w:t xml:space="preserve">Abstract Academic Document: The Role of Graphic Designers in Qatar Doha</w:t>
      </w:r>
    </w:p>
    <w:p>
      <w:pPr>
        <w:pStyle w:val="FirstParagraph"/>
      </w:pPr>
      <w:r>
        <w:rPr>
          <w:bCs/>
          <w:b/>
        </w:rPr>
        <w:t xml:space="preserve">Abstract:</w:t>
      </w:r>
    </w:p>
    <w:p>
      <w:pPr>
        <w:pStyle w:val="BodyText"/>
      </w:pPr>
      <w:r>
        <w:t xml:space="preserve">In the context of rapid urbanization, cultural preservation, and technological innovation, the role of a Graphic Designer in Qatar Doha has evolved into a multifaceted profession that bridges tradition and modernity. This academic abstract explores the significance of Graphic Designers in shaping visual communication within Qatar’s dynamic socio-cultural landscape, emphasizing their contributions to branding, cultural identity representation, and digital transformation. The study highlights how Graphic Designers in Doha navigate the unique challenges of integrating Islamic art motifs, Arabic calligraphy, and contemporary design trends while aligning with the nation’s Vision 2030 goals. By analyzing case studies from public institutions, private enterprises, and creative industries in Doha, this document underscores the critical role of Graphic Designers in fostering Qatar’s global image as a hub for innovation and cultural heritage.</w:t>
      </w:r>
    </w:p>
    <w:p>
      <w:pPr>
        <w:pStyle w:val="BodyText"/>
      </w:pPr>
      <w:r>
        <w:t xml:space="preserve">The academic exploration begins by defining the evolving responsibilities of Graphic Designers in Qatar Doha. Traditionally associated with logo creation, print media, and advertising, their role has expanded to include user experience (UX) design for digital platforms, virtual reality (VR) integration in architectural visualization, and sustainable design practices aligned with Qatar’s environmental policies. This shift is driven by the nation’s emphasis on technology-driven solutions and its position as a host for global events such as the 2022 FIFA World Cup. Graphic Designers in Doha are now pivotal in crafting immersive visual narratives that resonate with both local audiences and international stakeholders.</w:t>
      </w:r>
    </w:p>
    <w:p>
      <w:pPr>
        <w:pStyle w:val="BodyText"/>
      </w:pPr>
      <w:r>
        <w:t xml:space="preserve">Central to this discussion is the interplay between cultural authenticity and modern design aesthetics. Qatar Doha, a city where traditional Islamic architecture meets futuristic developments like the Museum of Islamic Art and Lusail City, demands Graphic Designers who can harmonize heritage elements with cutting-edge visuals. For instance, the use of geometric patterns from Ottoman art in corporate branding or the incorporation of Arabic calligraphy into digital interfaces exemplifies this duality. The study also examines how Graphic Designers collaborate with cultural institutions such as the Qatar National Museum and Al Riyan Center to ensure that visual communication reflects the nation’s historical narratives while embracing modernity.</w:t>
      </w:r>
    </w:p>
    <w:p>
      <w:pPr>
        <w:pStyle w:val="BodyText"/>
      </w:pPr>
      <w:r>
        <w:t xml:space="preserve">The document further delves into the educational frameworks supporting Graphic Designers in Doha. Institutions like the Qatar Foundation, Gulf University, and private design academies play a crucial role in training professionals who understand both local customs and global design trends. The curriculum emphasizes cross-cultural competencies, digital tools (such as Adobe Creative Suite and Figma), and ethical considerations related to cultural appropriation. This academic analysis highlights how education in Doha equips Graphic Designers with the skills to address diverse client needs while respecting Qatar’s socio-political context.</w:t>
      </w:r>
    </w:p>
    <w:p>
      <w:pPr>
        <w:pStyle w:val="BodyText"/>
      </w:pPr>
      <w:r>
        <w:t xml:space="preserve">Technological advancements have also redefined the scope of Graphic Design in Doha. The rise of augmented reality (AR) and artificial intelligence (AI) tools allows designers to create interactive experiences tailored to Qatar’s growing tech sector. For example, AR applications in tourism campaigns for landmarks like the Katara Cultural Village or AI-driven data visualization for governmental projects showcase the adaptability of Graphic Designers in this region. Additionally, the emphasis on sustainability has led to innovative practices such as eco-friendly packaging design and carbon-neutral digital workflows.</w:t>
      </w:r>
    </w:p>
    <w:p>
      <w:pPr>
        <w:pStyle w:val="BodyText"/>
      </w:pPr>
      <w:r>
        <w:t xml:space="preserve">Challenges faced by Graphic Designers in Doha include balancing commercial demands with cultural sensitivity, ensuring accessibility for a diverse population (including expatriates from over 200 nationalities), and keeping pace with rapid technological changes. The study proposes solutions such as interdisciplinary collaboration between designers, anthropologists, and technologists to address these challenges effectively. It also underscores the importance of fostering a creative ecosystem that encourages experimentation while respecting Qatar’s regulatory frameworks.</w:t>
      </w:r>
    </w:p>
    <w:p>
      <w:pPr>
        <w:pStyle w:val="BodyText"/>
      </w:pPr>
      <w:r>
        <w:t xml:space="preserve">The economic impact of Graphic Designers in Doha is another critical aspect explored in this abstract. Their work contributes to the growth of industries such as hospitality, real estate, and media, which are central to Qatar’s economy. For instance, visual branding for luxury hotels like the Burj Al Arab or promotional materials for events at the World Trade Center Doha exemplify how Graphic Designers drive consumer engagement and economic value.</w:t>
      </w:r>
    </w:p>
    <w:p>
      <w:pPr>
        <w:pStyle w:val="BodyText"/>
      </w:pPr>
      <w:r>
        <w:t xml:space="preserve">Finally, this academic abstract concludes with a forward-looking perspective on the future of Graphic Design in Qatar Doha. As the nation continues to invest in technology, education, and cultural preservation, Graphic Designers will remain key players in shaping its visual identity. Their ability to innovate within the boundaries of tradition and modernity will determine how Qatar is perceived globally—a task that aligns with its aspiration to become a leader in sustainable development and creative industries.</w:t>
      </w:r>
    </w:p>
    <w:p>
      <w:pPr>
        <w:pStyle w:val="BodyText"/>
      </w:pPr>
      <w:r>
        <w:rPr>
          <w:bCs/>
          <w:b/>
        </w:rPr>
        <w:t xml:space="preserve">Keywords:</w:t>
      </w:r>
      <w:r>
        <w:t xml:space="preserve"> </w:t>
      </w:r>
      <w:r>
        <w:t xml:space="preserve">Abstract academic, Graphic Designer,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Graphic Designers in Qatar Doha</dc:title>
  <dc:creator/>
  <cp:keywords/>
  <dcterms:created xsi:type="dcterms:W3CDTF">2026-07-19T13:42:05Z</dcterms:created>
  <dcterms:modified xsi:type="dcterms:W3CDTF">2026-07-19T13:42:05Z</dcterms:modified>
</cp:coreProperties>
</file>

<file path=docProps/custom.xml><?xml version="1.0" encoding="utf-8"?>
<Properties xmlns="http://schemas.openxmlformats.org/officeDocument/2006/custom-properties" xmlns:vt="http://schemas.openxmlformats.org/officeDocument/2006/docPropsVTypes"/>
</file>