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6" w:name="Xd571f24e6a30f80d5f7c0a6a062085875f98ae5"/>
    <w:p>
      <w:pPr>
        <w:pStyle w:val="Heading1"/>
      </w:pPr>
      <w:r>
        <w:t xml:space="preserve">Abstract Academic: The Role of the Graphic Designer in the United Kingdom London</w:t>
      </w:r>
    </w:p>
    <w:p>
      <w:pPr>
        <w:pStyle w:val="FirstParagraph"/>
      </w:pPr>
      <w:r>
        <w:t xml:space="preserve">The field of graphic design has evolved significantly over the past century, becoming an essential component of visual communication, branding, and cultural expression. In the context of a dynamic city such as London within the United Kingdom, where historical legacy meets contemporary innovation, graphic designers play a pivotal role in shaping both local and global visual identities. This abstract academic document examines the multifaceted role of the graphic designer within this unique urban environment, exploring their contributions to industry, education, and cultural dialogue while highlighting challenges and opportunities specific to London’s creative ecosystem.</w:t>
      </w:r>
    </w:p>
    <w:bookmarkStart w:id="20" w:name="Xa2ad1718082f4a34abd63cc708e0efdeb24894f"/>
    <w:p>
      <w:pPr>
        <w:pStyle w:val="Heading2"/>
      </w:pPr>
      <w:r>
        <w:t xml:space="preserve">1. The Significance of Graphic Design in United Kingdom London</w:t>
      </w:r>
    </w:p>
    <w:p>
      <w:pPr>
        <w:pStyle w:val="FirstParagraph"/>
      </w:pPr>
      <w:r>
        <w:t xml:space="preserve">London, as the capital of the United Kingdom and a global hub for commerce, culture, and creativity, offers a fertile ground for graphic designers to thrive. The city’s diverse population, rich architectural heritage, and status as a center for international business create an environment where visual communication is both complex and vital. Graphic designers in London are tasked with navigating this complexity while aligning their work with the expectations of clients ranging from multinational corporations to independent startups. Their role extends beyond mere aesthetics; they are problem solvers who translate abstract ideas into compelling visual narratives.</w:t>
      </w:r>
    </w:p>
    <w:p>
      <w:pPr>
        <w:pStyle w:val="BodyText"/>
      </w:pPr>
      <w:r>
        <w:t xml:space="preserve">Moreover, London’s status as a UNESCO City of Literature and its proximity to institutions such as the Royal College of Art and Central Saint Martins College of Art and Design underscore its reputation as a global leader in creative education. Graphic designers operating within this ecosystem benefit from access to cutting-edge resources, interdisciplinary collaboration, and exposure to international trends. This synergy between academia, industry, and culture positions London as a unique laboratory for innovation in graphic design.</w:t>
      </w:r>
    </w:p>
    <w:bookmarkEnd w:id="20"/>
    <w:bookmarkStart w:id="21" w:name="Xff192666c193b52a10747c17461ab166bcedf40"/>
    <w:p>
      <w:pPr>
        <w:pStyle w:val="Heading2"/>
      </w:pPr>
      <w:r>
        <w:t xml:space="preserve">2. Educational Foundations and Professional Development</w:t>
      </w:r>
    </w:p>
    <w:p>
      <w:pPr>
        <w:pStyle w:val="FirstParagraph"/>
      </w:pPr>
      <w:r>
        <w:t xml:space="preserve">The United Kingdom London offers a robust infrastructure for the academic training of graphic designers. Institutions such as the University of the Arts London (UAL) and Kingston University provide comprehensive programs that blend theoretical knowledge with practical skills. These programs emphasize not only technical proficiency in design software such as Adobe Creative Suite but also critical thinking, user-centered design principles, and an understanding of cultural contexts.</w:t>
      </w:r>
    </w:p>
    <w:p>
      <w:pPr>
        <w:pStyle w:val="BodyText"/>
      </w:pPr>
      <w:r>
        <w:t xml:space="preserve">Graduates from these institutions often enter the workforce with a strong foundation in typography, layout, branding, and digital media. However, the rapid pace of technological advancement necessitates continuous learning. Graphic designers in London must stay abreast of emerging tools like AI-driven design platforms and augmented reality (AR) applications to remain competitive. Professional organizations such as the Design Business Association (DBA) and the Chartered Society of Designers (CSD) also play a crucial role in fostering professional development through workshops, networking events, and advocacy for ethical design practices.</w:t>
      </w:r>
    </w:p>
    <w:bookmarkEnd w:id="21"/>
    <w:bookmarkStart w:id="22" w:name="industry-landscape-and-market-trends"/>
    <w:p>
      <w:pPr>
        <w:pStyle w:val="Heading2"/>
      </w:pPr>
      <w:r>
        <w:t xml:space="preserve">3. Industry Landscape and Market Trends</w:t>
      </w:r>
    </w:p>
    <w:p>
      <w:pPr>
        <w:pStyle w:val="FirstParagraph"/>
      </w:pPr>
      <w:r>
        <w:t xml:space="preserve">The graphic design industry in United Kingdom London is characterized by its diversity and dynamism. The city hosts a thriving advertising sector, with agencies like Ogilvy and WPP contributing to the global design scene. Additionally, the rise of digital media has expanded opportunities for freelance designers working in areas such as web design, user experience (UX) design, and social media strategy.</w:t>
      </w:r>
    </w:p>
    <w:p>
      <w:pPr>
        <w:pStyle w:val="BodyText"/>
      </w:pPr>
      <w:r>
        <w:t xml:space="preserve">Market trends indicate a growing emphasis on sustainability in visual communication. Graphic designers are increasingly tasked with creating content that aligns with environmental values, whether through eco-friendly packaging designs or campaigns promoting carbon neutrality. This shift reflects a broader societal demand for accountability and responsibility in creative industries.</w:t>
      </w:r>
    </w:p>
    <w:bookmarkEnd w:id="22"/>
    <w:bookmarkStart w:id="23" w:name="X0b5010dad4a9241960c946c956e2ce272922e5e"/>
    <w:p>
      <w:pPr>
        <w:pStyle w:val="Heading2"/>
      </w:pPr>
      <w:r>
        <w:t xml:space="preserve">4. Technological Evolution and Digital Transformation</w:t>
      </w:r>
    </w:p>
    <w:p>
      <w:pPr>
        <w:pStyle w:val="FirstParagraph"/>
      </w:pPr>
      <w:r>
        <w:t xml:space="preserve">The digital revolution has fundamentally transformed the role of the graphic designer in United Kingdom London. Traditional print media now coexists with immersive digital experiences, requiring designers to develop a versatile skill set. For example, interactive design projects for museums like the Victoria and Albert Museum or cultural festivals such as the London Design Festival often integrate multimedia elements that challenge conventional design paradigms.</w:t>
      </w:r>
    </w:p>
    <w:p>
      <w:pPr>
        <w:pStyle w:val="BodyText"/>
      </w:pPr>
      <w:r>
        <w:t xml:space="preserve">Furthermore, the proliferation of mobile technology has necessitated responsive design practices. Graphic designers must ensure that visual content is optimized across multiple screen sizes and platforms, a requirement that has become increasingly complex with the advent of foldable devices and holographic interfaces. This evolution underscores the need for London-based graphic designers to be both technically adept and creatively agile.</w:t>
      </w:r>
    </w:p>
    <w:bookmarkEnd w:id="23"/>
    <w:bookmarkStart w:id="24" w:name="challenges-and-opportunities"/>
    <w:p>
      <w:pPr>
        <w:pStyle w:val="Heading2"/>
      </w:pPr>
      <w:r>
        <w:t xml:space="preserve">5. Challenges and Opportunities</w:t>
      </w:r>
    </w:p>
    <w:p>
      <w:pPr>
        <w:pStyle w:val="FirstParagraph"/>
      </w:pPr>
      <w:r>
        <w:t xml:space="preserve">While London offers unparalleled opportunities, it also presents unique challenges. The high cost of living in the city can strain independent designers, particularly those starting their careers. Additionally, the competitive nature of the market demands that graphic designers constantly innovate to stand out in a saturated field.</w:t>
      </w:r>
    </w:p>
    <w:p>
      <w:pPr>
        <w:pStyle w:val="BodyText"/>
      </w:pPr>
      <w:r>
        <w:t xml:space="preserve">Despite these challenges, London remains a magnet for talent from around the world. Its multicultural environment fosters cross-cultural collaboration and creative experimentation. Graphic designers in this city are uniquely positioned to draw inspiration from diverse traditions while contributing to global design discourse through platforms like the London Design Week or international exhibitions hosted at venues such as the Design Museum.</w:t>
      </w:r>
    </w:p>
    <w:bookmarkEnd w:id="24"/>
    <w:bookmarkStart w:id="25" w:name="conclusion"/>
    <w:p>
      <w:pPr>
        <w:pStyle w:val="Heading2"/>
      </w:pPr>
      <w:r>
        <w:t xml:space="preserve">6. Conclusion</w:t>
      </w:r>
    </w:p>
    <w:p>
      <w:pPr>
        <w:pStyle w:val="FirstParagraph"/>
      </w:pPr>
      <w:r>
        <w:t xml:space="preserve">In conclusion, the graphic designer in United Kingdom London occupies a central role in shaping visual communication and cultural identity. Their work is deeply influenced by the city’s historical richness, educational excellence, and technological dynamism. As London continues to evolve as a global creative capital, graphic designers must navigate an ever-changing landscape while upholding their commitment to innovation, sustainability, and accessibility. This abstract academic document highlights the importance of fostering environments that support both individual creativity and collective progress in the field of graphic design.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Graphic Designer in the United Kingdom London</dc:title>
  <dc:creator/>
  <dc:language>en</dc:language>
  <cp:keywords/>
  <dcterms:created xsi:type="dcterms:W3CDTF">2026-07-21T14:47:29Z</dcterms:created>
  <dcterms:modified xsi:type="dcterms:W3CDTF">2026-07-21T14:47:29Z</dcterms:modified>
</cp:coreProperties>
</file>

<file path=docProps/custom.xml><?xml version="1.0" encoding="utf-8"?>
<Properties xmlns="http://schemas.openxmlformats.org/officeDocument/2006/custom-properties" xmlns:vt="http://schemas.openxmlformats.org/officeDocument/2006/docPropsVTypes"/>
</file>