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c040a0cc9cb071f54f9728e0191d555aa17b734"/>
    <w:p>
      <w:pPr>
        <w:pStyle w:val="Heading1"/>
      </w:pPr>
      <w:r>
        <w:t xml:space="preserve">Abstract Academic Document: The Role and Relevance of a Graphic Designer in the United Kingdom Manchester Context</w:t>
      </w:r>
    </w:p>
    <w:p>
      <w:pPr>
        <w:pStyle w:val="FirstParagraph"/>
      </w:pPr>
      <w:r>
        <w:rPr>
          <w:bCs/>
          <w:b/>
        </w:rPr>
        <w:t xml:space="preserve">Introduction:</w:t>
      </w:r>
    </w:p>
    <w:p>
      <w:pPr>
        <w:pStyle w:val="BodyText"/>
      </w:pPr>
      <w:r>
        <w:t xml:space="preserve">The field of graphic design has evolved significantly over the past few decades, becoming an indispensable component of modern communication, branding, and visual storytelling. In the context of the United Kingdom Manchester—a city renowned for its vibrant cultural scene, historic industrial heritage, and emerging creative industries—the role of a graphic designer is both dynamic and multifaceted. This abstract academic document explores the professional landscape of graphic designers in Manchester, examining their responsibilities, skill sets, challenges, and opportunities within this unique geographical and cultural framework.</w:t>
      </w:r>
    </w:p>
    <w:p>
      <w:pPr>
        <w:pStyle w:val="BodyText"/>
      </w:pPr>
      <w:r>
        <w:rPr>
          <w:bCs/>
          <w:b/>
        </w:rPr>
        <w:t xml:space="preserve">Key Responsibilities of a Graphic Designer in Manchester:</w:t>
      </w:r>
    </w:p>
    <w:p>
      <w:pPr>
        <w:pStyle w:val="BodyText"/>
      </w:pPr>
      <w:r>
        <w:t xml:space="preserve">A graphic designer in United Kingdom Manchester is tasked with creating visual concepts that communicate ideas effectively to target audiences. This involves designing logos, websites, advertisements, packaging, and other multimedia content tailored to the needs of clients ranging from small independent businesses to large corporations operating within the city’s thriving economy. Given Manchester’s status as a global hub for media and creative industries—home to institutions like the BBC and a growing number of digital startups—the graphic designer must adapt their work to align with both traditional and contemporary visual trends.</w:t>
      </w:r>
    </w:p>
    <w:p>
      <w:pPr>
        <w:pStyle w:val="BodyText"/>
      </w:pPr>
      <w:r>
        <w:t xml:space="preserve">Moreover, Manchester’s diverse population, influenced by its history as a multicultural center, demands that graphic designers incorporate inclusivity into their designs. This includes creating content that resonates with communities such as the city’s significant South Asian diaspora or its growing tech-savvy youth demographic. The ability to blend cultural sensitivity with innovative design techniques is a critical attribute for success in this environment.</w:t>
      </w:r>
    </w:p>
    <w:p>
      <w:pPr>
        <w:pStyle w:val="BodyText"/>
      </w:pPr>
      <w:r>
        <w:rPr>
          <w:bCs/>
          <w:b/>
        </w:rPr>
        <w:t xml:space="preserve">Skill Sets and Professional Development:</w:t>
      </w:r>
    </w:p>
    <w:p>
      <w:pPr>
        <w:pStyle w:val="BodyText"/>
      </w:pPr>
      <w:r>
        <w:t xml:space="preserve">Graphic designers in United Kingdom Manchester must possess a robust set of technical and creative skills. Proficiency in industry-standard software such as Adobe Creative Suite (Photoshop, Illustrator, InDesign), Figma, and Canva is essential. Additionally, knowledge of user experience (UX) design principles is increasingly valuable, particularly for those working in digital media or e-commerce sectors prevalent in Manchester.</w:t>
      </w:r>
    </w:p>
    <w:p>
      <w:pPr>
        <w:pStyle w:val="BodyText"/>
      </w:pPr>
      <w:r>
        <w:t xml:space="preserve">Beyond technical expertise, soft skills such as problem-solving, communication, and project management are vital. Collaboration with clients from diverse backgrounds—ranging from local artisans to international brands operating out of Manchester’s central business district—requires a high level of adaptability and interpersonal dexterity. Furthermore, staying abreast of emerging trends in sustainable design or augmented reality (AR) is crucial for maintaining competitiveness in this fast-evolving field.</w:t>
      </w:r>
    </w:p>
    <w:p>
      <w:pPr>
        <w:pStyle w:val="BodyText"/>
      </w:pPr>
      <w:r>
        <w:rPr>
          <w:bCs/>
          <w:b/>
        </w:rPr>
        <w:t xml:space="preserve">Challenges Facing Graphic Designers in Manchester:</w:t>
      </w:r>
    </w:p>
    <w:p>
      <w:pPr>
        <w:pStyle w:val="BodyText"/>
      </w:pPr>
      <w:r>
        <w:t xml:space="preserve">Despite the city’s flourishing creative economy, graphic designers in United Kingdom Manchester face unique challenges. One significant hurdle is competition from both local and international talent, driven by the city’s appeal as a hub for digital innovation. Additionally, economic fluctuations—such as those affecting small businesses or freelance clients during periods of recession—can lead to inconsistent workloads and income instability.</w:t>
      </w:r>
    </w:p>
    <w:p>
      <w:pPr>
        <w:pStyle w:val="BodyText"/>
      </w:pPr>
      <w:r>
        <w:t xml:space="preserve">Another challenge lies in meeting the expectations of clients who may lack a deep understanding of design principles. For example, some stakeholders might prioritize cost over quality, pressuring designers to produce subpar work that fails to meet professional standards. Navigating these tensions requires strong negotiation skills and the ability to educate clients on the value of high-quality visual communication.</w:t>
      </w:r>
    </w:p>
    <w:p>
      <w:pPr>
        <w:pStyle w:val="BodyText"/>
      </w:pPr>
      <w:r>
        <w:rPr>
          <w:bCs/>
          <w:b/>
        </w:rPr>
        <w:t xml:space="preserve">Opportunities for Growth and Innovation:</w:t>
      </w:r>
    </w:p>
    <w:p>
      <w:pPr>
        <w:pStyle w:val="BodyText"/>
      </w:pPr>
      <w:r>
        <w:t xml:space="preserve">Manchester’s creative ecosystem offers numerous opportunities for graphic designers to thrive. The city is home to a vibrant network of design festivals, such as the Manchester Design Festival, which provides platforms for professionals to showcase their work and connect with potential collaborators or clients. Furthermore, the presence of prestigious educational institutions like the University of Manchester and Manchester Metropolitan University ensures a steady pipeline of fresh talent entering the field.</w:t>
      </w:r>
    </w:p>
    <w:p>
      <w:pPr>
        <w:pStyle w:val="BodyText"/>
      </w:pPr>
      <w:r>
        <w:t xml:space="preserve">The rise of digital media has also created new avenues for graphic designers to explore. With Manchester’s growing reputation as a center for tech startups and video game development, opportunities in areas such as motion graphics, app design, and virtual reality (VR) are expanding rapidly. Additionally, the city’s commitment to sustainability has spurred demand for eco-conscious design solutions, from zero-waste packaging concepts to digital campaigns promoting environmental awareness.</w:t>
      </w:r>
    </w:p>
    <w:p>
      <w:pPr>
        <w:pStyle w:val="BodyText"/>
      </w:pPr>
      <w:r>
        <w:rPr>
          <w:bCs/>
          <w:b/>
        </w:rPr>
        <w:t xml:space="preserve">Cultural and Historical Context:</w:t>
      </w:r>
    </w:p>
    <w:p>
      <w:pPr>
        <w:pStyle w:val="BodyText"/>
      </w:pPr>
      <w:r>
        <w:t xml:space="preserve">Manchester’s rich industrial heritage—from its cotton mills to its role in the Industrial Revolution—has shaped a cultural identity that values innovation and resilience. This legacy is reflected in the city’s design ethos, where graphic designers often draw inspiration from historical motifs or blend them with modern aesthetics. For instance, contemporary brands operating in Manchester frequently incorporate elements of Victorian typography or Art Deco patterns to evoke a sense of timelessness while appealing to younger consumers.</w:t>
      </w:r>
    </w:p>
    <w:p>
      <w:pPr>
        <w:pStyle w:val="BodyText"/>
      </w:pPr>
      <w:r>
        <w:rPr>
          <w:bCs/>
          <w:b/>
        </w:rPr>
        <w:t xml:space="preserve">Conclusion:</w:t>
      </w:r>
    </w:p>
    <w:p>
      <w:pPr>
        <w:pStyle w:val="BodyText"/>
      </w:pPr>
      <w:r>
        <w:t xml:space="preserve">In summary, the role of a graphic designer in United Kingdom Manchester is defined by its intersection with the city’s cultural diversity, economic dynamism, and technological advancements. As both an academic discipline and a professional practice, graphic design in this context requires not only technical mastery but also cultural awareness and adaptability. For aspiring designers or educators seeking to understand the nuances of this profession within a specific regional framework, Manchester presents a compelling case study of how local identity influences global design trends.</w:t>
      </w:r>
    </w:p>
    <w:p>
      <w:pPr>
        <w:pStyle w:val="BodyText"/>
      </w:pPr>
      <w:r>
        <w:rPr>
          <w:bCs/>
          <w:b/>
        </w:rPr>
        <w:t xml:space="preserve">Keywords:</w:t>
      </w:r>
      <w:r>
        <w:t xml:space="preserve"> </w:t>
      </w:r>
      <w:r>
        <w:t xml:space="preserve">Graphic Designer, United Kingdom Manchester,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Kingdom Manchester</dc:title>
  <dc:creator/>
  <dc:language>en</dc:language>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