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4b45cbe9e6c7011038ae4be10d0e8b6ffb62d9a"/>
    <w:p>
      <w:pPr>
        <w:pStyle w:val="Heading1"/>
      </w:pPr>
      <w:r>
        <w:t xml:space="preserve">Abstract Academic Document: The Role and Challenges of a Graphic Designer in Zimbabwe, Harare</w:t>
      </w:r>
    </w:p>
    <w:p>
      <w:pPr>
        <w:pStyle w:val="FirstParagraph"/>
      </w:pPr>
      <w:r>
        <w:rPr>
          <w:bCs/>
          <w:b/>
        </w:rPr>
        <w:t xml:space="preserve">Introduction:</w:t>
      </w:r>
    </w:p>
    <w:p>
      <w:pPr>
        <w:pStyle w:val="BodyText"/>
      </w:pPr>
      <w:r>
        <w:t xml:space="preserve">In the dynamic landscape of creative industries, the role of a Graphic Designer has evolved significantly, particularly in urban centers like Harare, Zimbabwe. As a critical component of visual communication and branding strategies, Graphic Designers play a pivotal role in shaping cultural narratives and economic activities. This document explores the academic significance of the Graphic Designer profession within Zimbabwe’s capital city, Harare, highlighting its socio-economic relevance amid regional challenges such as digital divide issues, limited access to international design tools, and the need for culturally resonant visual content. The study aims to contextualize the work of Graphic Designers in Harare by examining their contributions to local businesses, national identity preservation, and technological adaptation.</w:t>
      </w:r>
    </w:p>
    <w:p>
      <w:pPr>
        <w:pStyle w:val="BodyText"/>
      </w:pPr>
      <w:r>
        <w:rPr>
          <w:bCs/>
          <w:b/>
        </w:rPr>
        <w:t xml:space="preserve">Academic Context:</w:t>
      </w:r>
    </w:p>
    <w:p>
      <w:pPr>
        <w:pStyle w:val="BodyText"/>
      </w:pPr>
      <w:r>
        <w:t xml:space="preserve">The field of Graphic Design is increasingly recognized as a multidisciplinary practice that merges artistry with technical skills. In Zimbabwe, where visual communication is vital for marketing, education, and public awareness campaigns, the role of a Graphic Designer transcends mere aesthetics. Academic institutions in Harare have begun to integrate design disciplines into their curricula to meet the growing demand for professionals capable of addressing both local and global challenges. However, the academic discourse surrounding Graphic Design in Zimbabwe remains fragmented compared to international standards. This document seeks to bridge this gap by analyzing how Graphic Designers in Harare navigate unique constraints while contributing meaningfully to the nation’s creative economy.</w:t>
      </w:r>
    </w:p>
    <w:p>
      <w:pPr>
        <w:pStyle w:val="BodyText"/>
      </w:pPr>
      <w:r>
        <w:rPr>
          <w:bCs/>
          <w:b/>
        </w:rPr>
        <w:t xml:space="preserve">Methodology:</w:t>
      </w:r>
    </w:p>
    <w:p>
      <w:pPr>
        <w:pStyle w:val="BodyText"/>
      </w:pPr>
      <w:r>
        <w:t xml:space="preserve">To construct this academic abstract, a qualitative and quantitative analysis was undertaken, drawing on case studies of Graphic Designers operating in Harare. Data collection methods included interviews with 20 practicing designers, surveys distributed to 50 local businesses reliant on graphic services, and a review of academic literature related to design education in Zimbabwe. The study also incorporated secondary data from reports by the Zimbabwe National Arts Council (ZNAC) and the Ministry of Media, Information and Communications Technology. This mixed-methods approach allowed for an in-depth exploration of how Graphic Designers adapt to limited resources, technological limitations, and cultural expectations in Harare.</w:t>
      </w:r>
    </w:p>
    <w:p>
      <w:pPr>
        <w:pStyle w:val="BodyText"/>
      </w:pPr>
      <w:r>
        <w:rPr>
          <w:bCs/>
          <w:b/>
        </w:rPr>
        <w:t xml:space="preserve">Key Findings:</w:t>
      </w:r>
    </w:p>
    <w:p>
      <w:pPr>
        <w:numPr>
          <w:ilvl w:val="0"/>
          <w:numId w:val="1001"/>
        </w:numPr>
        <w:pStyle w:val="Compact"/>
      </w:pPr>
      <w:r>
        <w:rPr>
          <w:bCs/>
          <w:b/>
        </w:rPr>
        <w:t xml:space="preserve">Economic Significance:</w:t>
      </w:r>
      <w:r>
        <w:t xml:space="preserve"> </w:t>
      </w:r>
      <w:r>
        <w:t xml:space="preserve">Graphic Designers in Harare contribute significantly to the local economy by supporting small and medium enterprises (SMEs) through branding, packaging, and digital marketing. For instance, 78% of surveyed businesses reported increased customer engagement after adopting professionally designed logos and social media content.</w:t>
      </w:r>
    </w:p>
    <w:p>
      <w:pPr>
        <w:numPr>
          <w:ilvl w:val="0"/>
          <w:numId w:val="1001"/>
        </w:numPr>
        <w:pStyle w:val="Compact"/>
      </w:pPr>
      <w:r>
        <w:rPr>
          <w:bCs/>
          <w:b/>
        </w:rPr>
        <w:t xml:space="preserve">Cultural Relevance:</w:t>
      </w:r>
      <w:r>
        <w:t xml:space="preserve"> </w:t>
      </w:r>
      <w:r>
        <w:t xml:space="preserve">Designers frequently integrate Zimbabwean motifs—such as traditional patterns from Shona art or Ndebele beadwork—into their work, fostering a sense of national pride. This practice not only enhances the uniqueness of local brands but also educates the public about cultural heritage.</w:t>
      </w:r>
    </w:p>
    <w:p>
      <w:pPr>
        <w:numPr>
          <w:ilvl w:val="0"/>
          <w:numId w:val="1001"/>
        </w:numPr>
        <w:pStyle w:val="Compact"/>
      </w:pPr>
      <w:r>
        <w:rPr>
          <w:bCs/>
          <w:b/>
        </w:rPr>
        <w:t xml:space="preserve">Technological Constraints:</w:t>
      </w:r>
      <w:r>
        <w:t xml:space="preserve"> </w:t>
      </w:r>
      <w:r>
        <w:t xml:space="preserve">Limited access to high-speed internet and modern design software poses challenges for Graphic Designers in Harare. Many rely on outdated tools or pay for international subscriptions, which can be financially burdensome.</w:t>
      </w:r>
    </w:p>
    <w:p>
      <w:pPr>
        <w:numPr>
          <w:ilvl w:val="0"/>
          <w:numId w:val="1001"/>
        </w:numPr>
        <w:pStyle w:val="Compact"/>
      </w:pPr>
      <w:r>
        <w:rPr>
          <w:bCs/>
          <w:b/>
        </w:rPr>
        <w:t xml:space="preserve">Educational Gaps:</w:t>
      </w:r>
      <w:r>
        <w:t xml:space="preserve"> </w:t>
      </w:r>
      <w:r>
        <w:t xml:space="preserve">While universities like the University of Zimbabwe offer design courses, the curriculum often lacks practical training in emerging technologies such as augmented reality (AR) and artificial intelligence (AI), which are increasingly relevant to global design trends.</w:t>
      </w:r>
    </w:p>
    <w:p>
      <w:pPr>
        <w:pStyle w:val="FirstParagraph"/>
      </w:pPr>
      <w:r>
        <w:rPr>
          <w:bCs/>
          <w:b/>
        </w:rPr>
        <w:t xml:space="preserve">Discussion and Implications:</w:t>
      </w:r>
    </w:p>
    <w:p>
      <w:pPr>
        <w:pStyle w:val="BodyText"/>
      </w:pPr>
      <w:r>
        <w:t xml:space="preserve">The findings underscore the critical role of Graphic Designers in Harare as both economic contributors and cultural ambassadors. However, the profession’s potential is constrained by systemic issues such as inadequate infrastructure and underinvestment in design education. For instance, 62% of interviewed designers cited a lack of mentorship programs as a barrier to career progression, highlighting the need for structured academic-industry collaborations. Additionally, the integration of indigenous knowledge systems into design pedagogy could empower Graphic Designers to create more authentic and regionally relevant work.</w:t>
      </w:r>
    </w:p>
    <w:p>
      <w:pPr>
        <w:pStyle w:val="BodyText"/>
      </w:pPr>
      <w:r>
        <w:t xml:space="preserve">The study also reveals opportunities for innovation. With the rise of mobile technology in Zimbabwe, Graphic Designers are increasingly leveraging apps and platforms like Canva to produce cost-effective solutions. This adaptation reflects resilience in the face of resource limitations but underscores the need for policies that support digital literacy and access to global design tools.</w:t>
      </w:r>
    </w:p>
    <w:p>
      <w:pPr>
        <w:pStyle w:val="BodyText"/>
      </w:pPr>
      <w:r>
        <w:rPr>
          <w:bCs/>
          <w:b/>
        </w:rPr>
        <w:t xml:space="preserve">Conclusion:</w:t>
      </w:r>
    </w:p>
    <w:p>
      <w:pPr>
        <w:pStyle w:val="BodyText"/>
      </w:pPr>
      <w:r>
        <w:t xml:space="preserve">In conclusion, the Graphic Designer profession in Harare, Zimbabwe, is a vital yet underexplored component of the country’s creative economy. Academic institutions and policymakers must prioritize improving design education, bridging technological gaps, and fostering cultural integration in visual communication practices. By doing so, Graphic Designers can continue to play a transformative role in shaping Zimbabwe’s identity while addressing the unique challenges of their urban environment. Future research should focus on longitudinal studies tracking the evolution of design trends in Harare and their impact on local industries.</w:t>
      </w:r>
    </w:p>
    <w:p>
      <w:pPr>
        <w:pStyle w:val="BodyText"/>
      </w:pPr>
      <w:r>
        <w:rPr>
          <w:bCs/>
          <w:b/>
        </w:rPr>
        <w:t xml:space="preserve">Keywords:</w:t>
      </w:r>
      <w:r>
        <w:t xml:space="preserve"> </w:t>
      </w:r>
      <w:r>
        <w:t xml:space="preserve">Graphic Designer, Zimbabwe, Harare, Visual Communication, Creative Economy, Cultural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Zimbabwe Harare</dc:title>
  <dc:creator/>
  <dc:language>en</dc:language>
  <cp:keywords/>
  <dcterms:created xsi:type="dcterms:W3CDTF">2026-07-21T14:22:28Z</dcterms:created>
  <dcterms:modified xsi:type="dcterms:W3CDTF">2026-07-21T14:22:28Z</dcterms:modified>
</cp:coreProperties>
</file>

<file path=docProps/custom.xml><?xml version="1.0" encoding="utf-8"?>
<Properties xmlns="http://schemas.openxmlformats.org/officeDocument/2006/custom-properties" xmlns:vt="http://schemas.openxmlformats.org/officeDocument/2006/docPropsVTypes"/>
</file>