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f6aab3eeba94b7cbf0250db85537f620cf14c5"/>
    <w:p>
      <w:pPr>
        <w:pStyle w:val="Heading1"/>
      </w:pPr>
      <w:r>
        <w:t xml:space="preserve">Abstract Academic: The Role and Evolution of the Hairdresser Profession in Germany, with a Focus on Frankfurt</w:t>
      </w:r>
    </w:p>
    <w:p>
      <w:pPr>
        <w:pStyle w:val="FirstParagraph"/>
      </w:pPr>
      <w:r>
        <w:t xml:space="preserve">This academic abstract explores the multifaceted role of hairdressers within the professional and cultural landscape of Germany, with a specific focus on Frankfurt am Main. As one of Europe’s most dynamic economic hubs, Frankfurt presents a unique context for examining the profession of hairdressing through its blend of historical tradition, contemporary innovation, and international influence. The document analyzes how hairdressers in Germany—particularly those operating in Frankfurt—navigate regulatory frameworks, cultural expectations, and technological advancements to meet the demands of a diverse clientele. By situating this profession within the socio-economic framework of Germany’s capital city, this abstract highlights its significance as both a vocational pathway and a contributor to urban identity.</w:t>
      </w:r>
    </w:p>
    <w:bookmarkStart w:id="20" w:name="historical-and-cultural-context"/>
    <w:p>
      <w:pPr>
        <w:pStyle w:val="Heading2"/>
      </w:pPr>
      <w:r>
        <w:t xml:space="preserve">Historical and Cultural Context</w:t>
      </w:r>
    </w:p>
    <w:p>
      <w:pPr>
        <w:pStyle w:val="FirstParagraph"/>
      </w:pPr>
      <w:r>
        <w:t xml:space="preserve">The profession of hairdressing in Germany has evolved significantly over centuries, shaped by historical trends, industrialization, and societal norms. From the barbers’ guilds of the 18th century to modern salons specializing in avant-garde styles, hairdressers have occupied a pivotal role in shaping personal and collective identity. In Germany, where precision and craftsmanship are deeply embedded in cultural values, hairdressers are often regarded as skilled artisans rather than mere service providers. This perspective is particularly pronounced in Frankfurt, a city renowned for its financial prowess yet equally steeped in tradition. The interplay between these dual identities informs the standards of excellence expected from local hairdressers.</w:t>
      </w:r>
    </w:p>
    <w:bookmarkEnd w:id="20"/>
    <w:bookmarkStart w:id="21" w:name="economic-and-professional-landscape"/>
    <w:p>
      <w:pPr>
        <w:pStyle w:val="Heading2"/>
      </w:pPr>
      <w:r>
        <w:t xml:space="preserve">Economic and Professional Landscape</w:t>
      </w:r>
    </w:p>
    <w:p>
      <w:pPr>
        <w:pStyle w:val="FirstParagraph"/>
      </w:pPr>
      <w:r>
        <w:t xml:space="preserve">Frankfurt’s position as Germany’s financial capital and a global center for banking, trade, and commerce has created a highly competitive market for service industries, including hairdressing. The city’s population is characterized by a high proportion of professionals, expatriates, and multinational corporations, all of whom contribute to an insatiable demand for personalized beauty services. Hairdressers in Frankfurt must therefore balance technical expertise with adaptability to cater to diverse aesthetic preferences. Furthermore, Germany’s stringent labor laws—such as the requirement for formal vocational training (e.g., through</w:t>
      </w:r>
      <w:r>
        <w:t xml:space="preserve"> </w:t>
      </w:r>
      <w:r>
        <w:rPr>
          <w:iCs/>
          <w:i/>
        </w:rPr>
        <w:t xml:space="preserve">duale Ausbildung</w:t>
      </w:r>
      <w:r>
        <w:t xml:space="preserve">)—ensure that hairdressers are equipped with both theoretical knowledge and hands-on experience. This dual education model is critical in maintaining high service standards in a city where clients expect precision, innovation, and cultural sensitivity.</w:t>
      </w:r>
    </w:p>
    <w:bookmarkEnd w:id="21"/>
    <w:bookmarkStart w:id="22" w:name="challenges-and-opportunities"/>
    <w:p>
      <w:pPr>
        <w:pStyle w:val="Heading2"/>
      </w:pPr>
      <w:r>
        <w:t xml:space="preserve">Challenges and Opportunities</w:t>
      </w:r>
    </w:p>
    <w:p>
      <w:pPr>
        <w:pStyle w:val="FirstParagraph"/>
      </w:pPr>
      <w:r>
        <w:t xml:space="preserve">The hairdressing industry in Frankfurt faces several challenges, including intense competition from both local salons and international chains. Additionally, rising operational costs—such as rent for prime real estate in the city center—and regulatory compliance (e.g., adherence to health and safety standards set by the German Federal Institute for Occupational Safety and Health) pose financial pressures on small businesses. However, these challenges are accompanied by opportunities driven by technological integration. For instance, many hairdressers in Frankfurt have adopted digital tools such as AI-powered styling recommendations, virtual consultations, and social media marketing to expand their reach. The city’s tech-savvy clientele also drives demand for cutting-edge services like laser hair removal or biotin-based treatments.</w:t>
      </w:r>
    </w:p>
    <w:bookmarkEnd w:id="22"/>
    <w:bookmarkStart w:id="23" w:name="social-and-cultural-dynamics"/>
    <w:p>
      <w:pPr>
        <w:pStyle w:val="Heading2"/>
      </w:pPr>
      <w:r>
        <w:t xml:space="preserve">Social and Cultural Dynamics</w:t>
      </w:r>
    </w:p>
    <w:p>
      <w:pPr>
        <w:pStyle w:val="FirstParagraph"/>
      </w:pPr>
      <w:r>
        <w:t xml:space="preserve">Cultural expectations play a significant role in shaping the work of hairdressers in Germany, particularly in Frankfurt. German consumers often prioritize practicality and simplicity over extravagant styles, reflecting broader societal values of efficiency and functionality. However, the city’s multiculturalism—stemming from its large international population—has also led to an increased demand for diverse hairstyles and cultural sensitivity training among professionals. Hairdressers must navigate these dual expectations: adhering to traditional German aesthetics while accommodating global trends influenced by migration patterns and cosmopolitan influences.</w:t>
      </w:r>
    </w:p>
    <w:bookmarkEnd w:id="23"/>
    <w:bookmarkStart w:id="24" w:name="educational-and-regulatory-framework"/>
    <w:p>
      <w:pPr>
        <w:pStyle w:val="Heading2"/>
      </w:pPr>
      <w:r>
        <w:t xml:space="preserve">Educational and Regulatory Framework</w:t>
      </w:r>
    </w:p>
    <w:p>
      <w:pPr>
        <w:pStyle w:val="FirstParagraph"/>
      </w:pPr>
      <w:r>
        <w:t xml:space="preserve">In Germany, becoming a licensed hairdresser requires completing a formal apprenticeship (typically three years) under the supervision of an experienced professional, combined with vocational training at a Berufsschule (vocational school). This system ensures that hairdressers are well-versed in both technical skills and ethical standards. In Frankfurt, aspiring professionals often seek certification through institutions affiliated with the German Chamber of Skilled Crafts (</w:t>
      </w:r>
      <w:r>
        <w:rPr>
          <w:iCs/>
          <w:i/>
        </w:rPr>
        <w:t xml:space="preserve">Handwerkskammer</w:t>
      </w:r>
      <w:r>
        <w:t xml:space="preserve">). Additionally, ongoing professional development is encouraged to keep pace with industry trends such as sustainable hair care practices or eco-friendly product formulations.</w:t>
      </w:r>
    </w:p>
    <w:bookmarkEnd w:id="24"/>
    <w:bookmarkStart w:id="25" w:name="futuristic-trends-and-innovations"/>
    <w:p>
      <w:pPr>
        <w:pStyle w:val="Heading2"/>
      </w:pPr>
      <w:r>
        <w:t xml:space="preserve">Futuristic Trends and Innovations</w:t>
      </w:r>
    </w:p>
    <w:p>
      <w:pPr>
        <w:pStyle w:val="FirstParagraph"/>
      </w:pPr>
      <w:r>
        <w:t xml:space="preserve">The future of hairdressing in Frankfurt—and Germany more broadly—is increasingly shaped by sustainability, digitalization, and inclusivity. Many salons are adopting green initiatives, such as reducing plastic waste through biodegradable packaging or offering carbon-neutral services. Simultaneously, the integration of artificial intelligence (AI) and augmented reality (AR) technologies is transforming client interactions. For example, some salons in Frankfurt now use AR apps to allow clients to visualize hairstyles before committing to a cut. Moreover, the industry is witnessing a growing emphasis on inclusivity, with hairdressers specializing in services for individuals with disabilities or diverse hair textures.</w:t>
      </w:r>
    </w:p>
    <w:bookmarkEnd w:id="25"/>
    <w:bookmarkStart w:id="26" w:name="conclusion"/>
    <w:p>
      <w:pPr>
        <w:pStyle w:val="Heading2"/>
      </w:pPr>
      <w:r>
        <w:t xml:space="preserve">Conclusion</w:t>
      </w:r>
    </w:p>
    <w:p>
      <w:pPr>
        <w:pStyle w:val="FirstParagraph"/>
      </w:pPr>
      <w:r>
        <w:t xml:space="preserve">In conclusion, the role of hairdressers in Germany, particularly within Frankfurt’s dynamic urban environment, extends beyond aesthetic services to encompass cultural mediation, economic contribution, and technological innovation. As a profession rooted in craftsmanship yet open to modernization, hairdressing in Frankfurt exemplifies the delicate balance between tradition and progress. For aspiring professionals or academic researchers, understanding this context is essential for appreciating the profession’s impact on both individual identity and collective urban life. The continued evolution of this field underscores its relevance not only as a vocational pursuit but also as a reflection of Germany’s broader socio-economic and cultural narratives.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Hairdressers in Germany Frankfurt</dc:title>
  <dc:creator/>
  <dc:language>en</dc:language>
  <cp:keywords/>
  <dcterms:created xsi:type="dcterms:W3CDTF">2026-07-23T19:46:28Z</dcterms:created>
  <dcterms:modified xsi:type="dcterms:W3CDTF">2026-07-23T19:46:28Z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