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Hairdresser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eda25f0f937a1951ca0216e701397c09d66a7d9"/>
    <w:p>
      <w:pPr>
        <w:pStyle w:val="Heading1"/>
      </w:pPr>
      <w:r>
        <w:t xml:space="preserve">Abstract Academic Document: The Role and Evolution of the Hairdresser Profession in Iran, Tehran</w:t>
      </w:r>
    </w:p>
    <w:p>
      <w:pPr>
        <w:pStyle w:val="FirstParagraph"/>
      </w:pPr>
      <w:r>
        <w:t xml:space="preserve">This abstract academic document explores the significance, challenges, and opportunities associated with the hairdresser profession in Iran, specifically within the context of Tehran. As a metropolis known for its rich cultural heritage and rapid modernization, Tehran serves as a unique case study for examining how traditional practices intersect with contemporary societal demands. The hairdresser profession in this region is not merely a service-oriented occupation but also reflects broader socio-cultural dynamics, including gender roles, economic trends, and the influence of globalization. This document provides an in-depth analysis of the historical development, current status, and future prospects of the hairdresser profession in Tehran.</w:t>
      </w:r>
    </w:p>
    <w:bookmarkStart w:id="21" w:name="X82ceb1d2b4dfb2e191ea377cb3126c122dfdc2c"/>
    <w:p>
      <w:pPr>
        <w:pStyle w:val="Heading2"/>
      </w:pPr>
      <w:r>
        <w:t xml:space="preserve">Historical Context and Cultural Significance</w:t>
      </w:r>
    </w:p>
    <w:p>
      <w:pPr>
        <w:pStyle w:val="FirstParagraph"/>
      </w:pPr>
      <w:r>
        <w:t xml:space="preserve">The roots of barbering in Iran can be traced back to ancient Persia, where grooming practices were deeply embedded in societal norms. Historically, barber shops (known as "golab" or "sarparast") were not only places for haircuts but also served as community hubs for social interaction. However, the profession was predominantly male-dominated until the late 20th century. Post-1979 Islamic Revolution, significant changes occurred in Iran’s social fabric, including a redefinition of gender roles and professional opportunities. Women began to enter the hairdressing sector more prominently, leading to a transformation in both service delivery and client expectations.</w:t>
      </w:r>
    </w:p>
    <w:bookmarkStart w:id="20" w:name="X4d30ecc5628fd6ee641ceb78c8a4a2325aa69f9"/>
    <w:p>
      <w:pPr>
        <w:pStyle w:val="Heading3"/>
      </w:pPr>
      <w:r>
        <w:t xml:space="preserve">The Role of Hairdressers in Modern Tehran</w:t>
      </w:r>
    </w:p>
    <w:p>
      <w:pPr>
        <w:pStyle w:val="FirstParagraph"/>
      </w:pPr>
      <w:r>
        <w:t xml:space="preserve">Today, Tehran stands as Iran’s largest city and economic hub, attracting diverse populations from across the country and internationally. This diversity has influenced the evolution of the hairdresser profession, with practitioners catering to a wide range of clientele. The demand for specialized services—such as bridal hairstyling, men’s grooming, and niche trends like "hairstyling for hijab-wearing women"—has grown substantially. Hairdressers in Tehran are increasingly required to balance traditional aesthetics with modern techniques, often incorporating international fashion influences while adhering to local cultural norms.</w:t>
      </w:r>
    </w:p>
    <w:bookmarkEnd w:id="20"/>
    <w:bookmarkEnd w:id="21"/>
    <w:bookmarkStart w:id="23" w:name="economic-and-social-dimensions"/>
    <w:p>
      <w:pPr>
        <w:pStyle w:val="Heading2"/>
      </w:pPr>
      <w:r>
        <w:t xml:space="preserve">Economic and Social Dimensions</w:t>
      </w:r>
    </w:p>
    <w:p>
      <w:pPr>
        <w:pStyle w:val="FirstParagraph"/>
      </w:pPr>
      <w:r>
        <w:t xml:space="preserve">The hairdressing industry in Tehran contributes significantly to the city’s service sector economy. According to recent estimates, thousands of small-scale salons and independent stylists operate across the city, providing employment opportunities for both men and women. However, this sector faces challenges such as fluctuating economic conditions in Iran (e.g., inflation and currency devaluation), which impact the affordability of services for clients and income stability for professionals.</w:t>
      </w:r>
    </w:p>
    <w:bookmarkStart w:id="22" w:name="X247a3f220e1d2439c2984a1f314c65b7ed987ed"/>
    <w:p>
      <w:pPr>
        <w:pStyle w:val="Heading3"/>
      </w:pPr>
      <w:r>
        <w:t xml:space="preserve">Challenges Faced by Hairdressers in Tehran</w:t>
      </w:r>
    </w:p>
    <w:p>
      <w:pPr>
        <w:pStyle w:val="FirstParagraph"/>
      </w:pPr>
      <w:r>
        <w:t xml:space="preserve">One of the primary challenges is the regulatory framework governing beauty services. While Iran has established standards for hygiene and professional licensing, enforcement can be inconsistent. Additionally, hairdressers must navigate strict dress codes and moral regulations that limit certain types of advertising or promotional materials. For instance, imagery associated with Western fashion trends may be restricted in public spaces.</w:t>
      </w:r>
    </w:p>
    <w:p>
      <w:pPr>
        <w:pStyle w:val="BodyText"/>
      </w:pPr>
      <w:r>
        <w:t xml:space="preserve">Another critical issue is the gender-based division of labor. Although women are now permitted to work as hairdressers, societal expectations often pressure them to focus on specific client demographics (e.g., female clients) or avoid certain services (e.g., men’s grooming). This limitation can hinder professional growth and innovation within the sector.</w:t>
      </w:r>
    </w:p>
    <w:bookmarkEnd w:id="22"/>
    <w:bookmarkEnd w:id="23"/>
    <w:bookmarkStart w:id="25" w:name="X191990ac73f816643404e546cb9fd256d9c2fc2"/>
    <w:p>
      <w:pPr>
        <w:pStyle w:val="Heading2"/>
      </w:pPr>
      <w:r>
        <w:t xml:space="preserve">Technological Advancements and Globalization</w:t>
      </w:r>
    </w:p>
    <w:p>
      <w:pPr>
        <w:pStyle w:val="FirstParagraph"/>
      </w:pPr>
      <w:r>
        <w:t xml:space="preserve">The rise of digital platforms has transformed how hairdressers in Tehran operate. Social media, such as Instagram and TikTok, have become essential tools for marketing services, showcasing portfolios, and engaging with clients. Many salons now offer online booking systems or virtual consultations to attract tech-savvy customers. However, access to advanced grooming technologies (e.g., laser hair removal or chemical treatments) remains limited due to economic constraints and regulatory restrictions.</w:t>
      </w:r>
    </w:p>
    <w:bookmarkStart w:id="24" w:name="Xec2759c228d7112d71fe92c31a70538abd0ff8d"/>
    <w:p>
      <w:pPr>
        <w:pStyle w:val="Heading3"/>
      </w:pPr>
      <w:r>
        <w:t xml:space="preserve">Educational Opportunities and Professional Development</w:t>
      </w:r>
    </w:p>
    <w:p>
      <w:pPr>
        <w:pStyle w:val="FirstParagraph"/>
      </w:pPr>
      <w:r>
        <w:t xml:space="preserve">Iran has established several vocational training institutes that provide formal education for aspiring hairdressers. These programs cover technical skills, hygiene standards, and client management. Despite this, many professionals in Tehran rely on informal apprenticeships or self-taught methods to build their expertise. There is a growing need for updated curricula that reflect contemporary industry trends and global best practices.</w:t>
      </w:r>
    </w:p>
    <w:bookmarkEnd w:id="24"/>
    <w:bookmarkEnd w:id="25"/>
    <w:bookmarkStart w:id="26" w:name="future-prospects-and-recommendations"/>
    <w:p>
      <w:pPr>
        <w:pStyle w:val="Heading2"/>
      </w:pPr>
      <w:r>
        <w:t xml:space="preserve">Future Prospects and Recommendations</w:t>
      </w:r>
    </w:p>
    <w:p>
      <w:pPr>
        <w:pStyle w:val="FirstParagraph"/>
      </w:pPr>
      <w:r>
        <w:t xml:space="preserve">The hairdresser profession in Iran, particularly in Tehran, holds immense potential for growth if key challenges are addressed. Strengthening regulatory frameworks to ensure quality control while allowing creative freedom is essential. Additionally, investing in educational programs that emphasize innovation and multicultural competence can help professionals meet the demands of a globalized clientele.</w:t>
      </w:r>
    </w:p>
    <w:p>
      <w:pPr>
        <w:pStyle w:val="BodyText"/>
      </w:pPr>
      <w:r>
        <w:t xml:space="preserve">Furthermore, fostering entrepreneurship among hairdressers—through microloans or government support for small businesses—could reduce dependence on large salon chains and encourage individual creativity. Collaborations between local institutions and international beauty schools could also introduce new techniques and business models to the market.</w:t>
      </w:r>
    </w:p>
    <w:bookmarkEnd w:id="26"/>
    <w:bookmarkStart w:id="27" w:name="conclusion"/>
    <w:p>
      <w:pPr>
        <w:pStyle w:val="Heading2"/>
      </w:pPr>
      <w:r>
        <w:t xml:space="preserve">Conclusion</w:t>
      </w:r>
    </w:p>
    <w:p>
      <w:pPr>
        <w:pStyle w:val="FirstParagraph"/>
      </w:pPr>
      <w:r>
        <w:t xml:space="preserve">In conclusion, the hairdresser profession in Tehran is a microcosm of Iran’s broader socio-economic landscape. It embodies the tensions between tradition and modernity, as well as the opportunities and constraints faced by professionals in a rapidly changing environment. By addressing systemic challenges and leveraging technological advancements, Tehran’s hairdressing industry can evolve into a more inclusive, innovative, and economically resilient sector. This academic analysis underscores the importance of studying such professions not only for their economic value but also for their role in shaping cultural identities within urban centers like Iran’s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Hairdresser in Iran Tehran</dc:title>
  <dc:creator/>
  <dc:language>en</dc:language>
  <cp:keywords/>
  <dcterms:created xsi:type="dcterms:W3CDTF">2026-07-21T05:49:03Z</dcterms:created>
  <dcterms:modified xsi:type="dcterms:W3CDTF">2026-07-21T05:49:03Z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