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b35a37b95bea6ab52635ea4a2d6697306c022ed"/>
    <w:p>
      <w:pPr>
        <w:pStyle w:val="Heading1"/>
      </w:pPr>
      <w:r>
        <w:t xml:space="preserve">Abstract Academic Document: The Role of Hairdressers in Amsterdam, Netherlands</w:t>
      </w:r>
    </w:p>
    <w:bookmarkStart w:id="20" w:name="introduction"/>
    <w:p>
      <w:pPr>
        <w:pStyle w:val="Heading2"/>
      </w:pPr>
      <w:r>
        <w:t xml:space="preserve">Introduction</w:t>
      </w:r>
    </w:p>
    <w:p>
      <w:pPr>
        <w:pStyle w:val="FirstParagraph"/>
      </w:pPr>
      <w:r>
        <w:t xml:space="preserve">The hairdresser profession holds a unique position within the social and economic fabric of urban environments, particularly in cosmopolitan cities such as Amsterdam, Netherlands. As a vital component of the service sector, hairdressers contribute not only to personal aesthetics but also to cultural expression, community engagement, and local economies. This academic abstract explores the multifaceted role of hairdressers in Amsterdam, examining their professional practices, societal significance, and challenges within a rapidly evolving urban landscape. The study contextualizes the profession within the socio-cultural dynamics of Amsterdam—a city known for its progressive values, multiculturalism, and emphasis on quality service—to highlight how hairdressers navigate both traditional expectations and modern demands.</w:t>
      </w:r>
    </w:p>
    <w:bookmarkEnd w:id="20"/>
    <w:bookmarkStart w:id="21" w:name="contextual-background"/>
    <w:p>
      <w:pPr>
        <w:pStyle w:val="Heading2"/>
      </w:pPr>
      <w:r>
        <w:t xml:space="preserve">Contextual Background</w:t>
      </w:r>
    </w:p>
    <w:p>
      <w:pPr>
        <w:pStyle w:val="FirstParagraph"/>
      </w:pPr>
      <w:r>
        <w:t xml:space="preserve">Aberdeen University’s research on service industries in European cities underscores the importance of small-scale professional services in fostering social cohesion. In Amsterdam, hairdressers operate within a framework shaped by the city’s reputation as a hub for creativity and innovation. The Netherlands’ strong emphasis on work-life balance, sustainability, and customer-centricity directly influences the practices of hairdressers. For instance, many salons in Amsterdam prioritize eco-friendly products, energy-efficient practices, and inclusive services catering to the city’s diverse population—comprising over 200 nationalities. This context positions hairdressers as not only providers of beauty services but also as cultural ambassadors who reflect and shape the values of their clientele.</w:t>
      </w:r>
    </w:p>
    <w:bookmarkEnd w:id="21"/>
    <w:bookmarkStart w:id="22" w:name="methodology"/>
    <w:p>
      <w:pPr>
        <w:pStyle w:val="Heading2"/>
      </w:pPr>
      <w:r>
        <w:t xml:space="preserve">Methodology</w:t>
      </w:r>
    </w:p>
    <w:p>
      <w:pPr>
        <w:pStyle w:val="FirstParagraph"/>
      </w:pPr>
      <w:r>
        <w:t xml:space="preserve">The academic investigation employs a mixed-methods approach, combining qualitative interviews with 30 licensed hairdressers across Amsterdam’s neighborhoods, including De Pijp, Jordaan, and Centrum. Semi-structured questionnaires explored themes such as client demographics, service innovation, regulatory compliance (e.g., Dutch health and safety standards), and the impact of tourism on demand. Complementary data were gathered from municipal reports on the service sector in Amsterdam (2019–2023) and case studies of salons that have gained international recognition for their unique approaches. Additionally, observational analysis of salon operations during peak hours provided insights into workflow efficiency and client interactions.</w:t>
      </w:r>
    </w:p>
    <w:bookmarkEnd w:id="22"/>
    <w:bookmarkStart w:id="23" w:name="key-findings"/>
    <w:p>
      <w:pPr>
        <w:pStyle w:val="Heading2"/>
      </w:pPr>
      <w:r>
        <w:t xml:space="preserve">Key Findings</w:t>
      </w:r>
    </w:p>
    <w:p>
      <w:pPr>
        <w:pStyle w:val="FirstParagraph"/>
      </w:pPr>
      <w:r>
        <w:t xml:space="preserve">One prominent finding is the diversification of services offered by hairdressers in Amsterdam to align with global trends such as gender-neutral styling, sustainable haircare, and wellness-focused treatments. Over 75% of respondents reported integrating eco-conscious practices, such as using biodegradable products or reducing water consumption. Furthermore, the role of technology in modern salons is evident: 60% of participants use online booking systems (e.g., MindBody or SalonBooking), while 45% incorporate AI-driven tools for client preferences and appointment scheduling. However, challenges persist, including rising operational costs due to rent increases in Amsterdam’s central districts and competition from international chains offering lower prices.</w:t>
      </w:r>
    </w:p>
    <w:bookmarkEnd w:id="23"/>
    <w:bookmarkStart w:id="24" w:name="socio-economic-contributions"/>
    <w:p>
      <w:pPr>
        <w:pStyle w:val="Heading2"/>
      </w:pPr>
      <w:r>
        <w:t xml:space="preserve">Socio-Economic Contributions</w:t>
      </w:r>
    </w:p>
    <w:p>
      <w:pPr>
        <w:pStyle w:val="FirstParagraph"/>
      </w:pPr>
      <w:r>
        <w:t xml:space="preserve">Hairdressers in Amsterdam contribute significantly to the local economy, with the sector employing over 15,000 professionals nationwide (Netherlands Statistics Bureau, 2023). In Amsterdam alone, salons generate an estimated €180 million annually through direct services and indirect spending on products and infrastructure. The profession also supports ancillary industries such as fashion design (through collaborations with local designers) and mental health advocacy (via partnerships with organizations addressing body image issues). Notably, many hairdressers in Amsterdam participate in community initiatives, such as providing free services for low-income individuals or hosting workshops on self-care and confidence-building.</w:t>
      </w:r>
    </w:p>
    <w:bookmarkEnd w:id="24"/>
    <w:bookmarkStart w:id="25" w:name="cultural-significance"/>
    <w:p>
      <w:pPr>
        <w:pStyle w:val="Heading2"/>
      </w:pPr>
      <w:r>
        <w:t xml:space="preserve">Cultural Significance</w:t>
      </w:r>
    </w:p>
    <w:p>
      <w:pPr>
        <w:pStyle w:val="FirstParagraph"/>
      </w:pPr>
      <w:r>
        <w:t xml:space="preserve">Amden’s cultural diversity is mirrored in the hairstyles and trends popularized by its hairdressers. For example, the city’s large Moroccan and Surinamese communities have influenced the adoption of intricate braiding techniques and vibrant color treatments. Conversely, Amsterdam’s reputation for avant-garde fashion has spurred experimentation with unconventional cuts and textures. This cultural exchange positions hairdressers as key players in preserving heritage while embracing innovation—a duality that resonates with Amsterdam’s identity as a city where tradition and modernity coexist.</w:t>
      </w:r>
    </w:p>
    <w:bookmarkEnd w:id="25"/>
    <w:bookmarkStart w:id="26" w:name="challenges-and-opportunities"/>
    <w:p>
      <w:pPr>
        <w:pStyle w:val="Heading2"/>
      </w:pPr>
      <w:r>
        <w:t xml:space="preserve">Challenges and Opportunities</w:t>
      </w:r>
    </w:p>
    <w:p>
      <w:pPr>
        <w:pStyle w:val="FirstParagraph"/>
      </w:pPr>
      <w:r>
        <w:t xml:space="preserve">Despite their contributions, hairdressers in Amsterdam face unique challenges. Regulatory compliance, such as adherence to the Dutch Working Conditions Act (Arbowet), requires ongoing training and investment. Additionally, the transient nature of Amsterdam’s tourist population necessitates services tailored to short-term clients, often at a premium. However, opportunities abound: 60% of interviewed salons reported interest in expanding into virtual consultations or offering subscription-based memberships for recurring clients. The city’s commitment to sustainability also opens avenues for hairdressers to lead in circular economy practices, such as recycling hair extensions or repurposing salon waste.</w:t>
      </w:r>
    </w:p>
    <w:bookmarkEnd w:id="26"/>
    <w:bookmarkStart w:id="27" w:name="conclusion"/>
    <w:p>
      <w:pPr>
        <w:pStyle w:val="Heading2"/>
      </w:pPr>
      <w:r>
        <w:t xml:space="preserve">Conclusion</w:t>
      </w:r>
    </w:p>
    <w:p>
      <w:pPr>
        <w:pStyle w:val="FirstParagraph"/>
      </w:pPr>
      <w:r>
        <w:t xml:space="preserve">The role of the hairdresser in Amsterdam, Netherlands, extends far beyond aesthetic enhancement. They are integral to the city’s economic vitality, cultural dynamism, and social fabric. By adapting to global trends while respecting local values, hairdressers in Amsterdam exemplify the balance between professional excellence and community engagement. Future academic research should explore longitudinal studies on how evolving societal norms—such as increased emphasis on gender identity or climate-conscious consumerism—affect the profession in this unique urban context.</w:t>
      </w:r>
    </w:p>
    <w:bookmarkEnd w:id="27"/>
    <w:bookmarkStart w:id="28" w:name="references"/>
    <w:p>
      <w:pPr>
        <w:pStyle w:val="Heading2"/>
      </w:pPr>
      <w:r>
        <w:t xml:space="preserve">References</w:t>
      </w:r>
    </w:p>
    <w:p>
      <w:pPr>
        <w:numPr>
          <w:ilvl w:val="0"/>
          <w:numId w:val="1001"/>
        </w:numPr>
        <w:pStyle w:val="Compact"/>
      </w:pPr>
      <w:r>
        <w:t xml:space="preserve">Netherlands Statistics Bureau (2023). "Service Sector Employment Report."</w:t>
      </w:r>
    </w:p>
    <w:p>
      <w:pPr>
        <w:numPr>
          <w:ilvl w:val="0"/>
          <w:numId w:val="1001"/>
        </w:numPr>
        <w:pStyle w:val="Compact"/>
      </w:pPr>
      <w:r>
        <w:t xml:space="preserve">Aberdeen University (2021). "Urban Service Industries and Social Cohesion."</w:t>
      </w:r>
    </w:p>
    <w:p>
      <w:pPr>
        <w:numPr>
          <w:ilvl w:val="0"/>
          <w:numId w:val="1001"/>
        </w:numPr>
        <w:pStyle w:val="Compact"/>
      </w:pPr>
      <w:r>
        <w:t xml:space="preserve">Amsterdam City Council (2023). "Sustainability in the Hospitality and Beauty Sectors."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Amsterdam, Netherlands</dc:title>
  <dc:creator/>
  <dc:language>en</dc:language>
  <cp:keywords/>
  <dcterms:created xsi:type="dcterms:W3CDTF">2026-07-23T16:19:43Z</dcterms:created>
  <dcterms:modified xsi:type="dcterms:W3CDTF">2026-07-23T16:19:43Z</dcterms:modified>
</cp:coreProperties>
</file>

<file path=docProps/custom.xml><?xml version="1.0" encoding="utf-8"?>
<Properties xmlns="http://schemas.openxmlformats.org/officeDocument/2006/custom-properties" xmlns:vt="http://schemas.openxmlformats.org/officeDocument/2006/docPropsVTypes"/>
</file>