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be279923b8ce01d24c1528d2351c10fc0e2a27"/>
    <w:p>
      <w:pPr>
        <w:pStyle w:val="Heading1"/>
      </w:pPr>
      <w:r>
        <w:t xml:space="preserve">Abstract Academic Document: The Role and Evolution of Hairdressers in the United Kingdom, Manchester</w:t>
      </w:r>
    </w:p>
    <w:p>
      <w:pPr>
        <w:pStyle w:val="FirstParagraph"/>
      </w:pPr>
      <w:r>
        <w:rPr>
          <w:bCs/>
          <w:b/>
        </w:rPr>
        <w:t xml:space="preserve">Abstract academic:</w:t>
      </w:r>
      <w:r>
        <w:t xml:space="preserve"> </w:t>
      </w:r>
      <w:r>
        <w:t xml:space="preserve">This document explores the multifaceted role of hairdressers within the cultural, economic, and social fabric of the United Kingdom’s city of Manchester. As a dynamic urban center known for its historical significance and contemporary vibrancy, Manchester provides a unique context to analyze how hairdressing professionals contribute to both individual identity and community development. Through an interdisciplinary lens combining sociological, economic, and professional training perspectives, this study examines the evolution of the hairdresser profession in Manchester over time. It highlights the challenges faced by practitioners in adapting to modern demands while preserving traditional craftsmanship. Furthermore, it evaluates how local policies, cultural diversity, and technological advancements have shaped the industry’s trajectory in a rapidly changing global landscape.</w:t>
      </w:r>
    </w:p>
    <w:bookmarkStart w:id="20" w:name="introduction"/>
    <w:p>
      <w:pPr>
        <w:pStyle w:val="Heading2"/>
      </w:pPr>
      <w:r>
        <w:t xml:space="preserve">Introduction</w:t>
      </w:r>
    </w:p>
    <w:p>
      <w:pPr>
        <w:pStyle w:val="FirstParagraph"/>
      </w:pPr>
      <w:r>
        <w:t xml:space="preserve">The United Kingdom Manchester has long been recognized as a hub of innovation, creativity, and cultural exchange. As one of England’s most populous cities, it boasts a diverse population and a thriving creative sector that includes the hairdressing industry. Hairdressers in Manchester are not merely service providers; they are integral to the city’s identity, reflecting its historical ties to industrialization while embracing modern trends in beauty and self-expression. This abstract academic document delves into the significance of hairdressers within this context, emphasizing how their work intersects with broader societal themes such as gender roles, economic stability, and urban development.</w:t>
      </w:r>
    </w:p>
    <w:bookmarkEnd w:id="20"/>
    <w:bookmarkStart w:id="21" w:name="historical-context"/>
    <w:p>
      <w:pPr>
        <w:pStyle w:val="Heading2"/>
      </w:pPr>
      <w:r>
        <w:t xml:space="preserve">Historical Context</w:t>
      </w:r>
    </w:p>
    <w:p>
      <w:pPr>
        <w:pStyle w:val="FirstParagraph"/>
      </w:pPr>
      <w:r>
        <w:t xml:space="preserve">The history of hairdressing in Manchester dates back to the 19th century, a period when the city was at the heart of the Industrial Revolution. As factories proliferated and working-class populations grew, so too did demand for personal grooming services. Early salons were often small family-run businesses that catered to both local residents and workers from surrounding regions. Over time, as Manchester transitioned from an industrial powerhouse to a global city known for its arts scene and technological innovation, the hairdressing profession evolved in tandem with these changes.</w:t>
      </w:r>
    </w:p>
    <w:p>
      <w:pPr>
        <w:pStyle w:val="BodyText"/>
      </w:pPr>
      <w:r>
        <w:t xml:space="preserve">The mid-20th century saw the rise of professionalized training programs for hairdressers in Manchester, influenced by national standards set by institutions like the City &amp; Guilds. This period also witnessed a shift from traditional barber shops to modern salons offering a wider range of services, including coloring, styling, and specialized treatments. The legacy of these early developments continues to shape the profession today.</w:t>
      </w:r>
    </w:p>
    <w:bookmarkEnd w:id="21"/>
    <w:bookmarkStart w:id="22" w:name="Xcce3a76a065d9b87abbcedd47f2eb3627595c5f"/>
    <w:p>
      <w:pPr>
        <w:pStyle w:val="Heading2"/>
      </w:pPr>
      <w:r>
        <w:t xml:space="preserve">Current Trends in Manchester’s Hairdressing Industry</w:t>
      </w:r>
    </w:p>
    <w:p>
      <w:pPr>
        <w:pStyle w:val="FirstParagraph"/>
      </w:pPr>
      <w:r>
        <w:t xml:space="preserve">In contemporary United Kingdom Manchester, hairdressers operate in an environment characterized by both opportunity and competition. The city’s reputation as a cultural melting pot has led to a proliferation of niche salons that cater to diverse communities. For instance, areas such as Manchester City Centre and Salford Quays host salons specializing in Afro-textured hair, men’s grooming, and eco-friendly beauty practices. These trends reflect the changing preferences of clients who seek personalized services aligned with their cultural backgrounds and values.</w:t>
      </w:r>
    </w:p>
    <w:p>
      <w:pPr>
        <w:pStyle w:val="BodyText"/>
      </w:pPr>
      <w:r>
        <w:t xml:space="preserve">Technological advancements have also transformed the profession. Hairdressers in Manchester increasingly leverage social media platforms like Instagram to showcase their work, attract clients, and build brand loyalty. Online booking systems, virtual consultations, and AI-driven tools for hair color analysis are now commonplace in many salons. These innovations enhance efficiency but also require practitioners to stay abreast of digital trends while maintaining the human touch that defines the industry.</w:t>
      </w:r>
    </w:p>
    <w:bookmarkEnd w:id="22"/>
    <w:bookmarkStart w:id="23" w:name="economic-and-social-implications"/>
    <w:p>
      <w:pPr>
        <w:pStyle w:val="Heading2"/>
      </w:pPr>
      <w:r>
        <w:t xml:space="preserve">Economic and Social Implications</w:t>
      </w:r>
    </w:p>
    <w:p>
      <w:pPr>
        <w:pStyle w:val="FirstParagraph"/>
      </w:pPr>
      <w:r>
        <w:t xml:space="preserve">The economic impact of hairdressers in Manchester cannot be overstated. The sector contributes significantly to local employment, particularly for women and individuals seeking flexible working hours. According to data from Manchester City Council (2023), the beauty and personal care industry employs over 15,000 people in the Greater Manchester region, with hairdressing comprising a substantial portion of this figure. However, challenges such as rising rental costs for salon spaces and fluctuating consumer spending have placed pressure on small businesses.</w:t>
      </w:r>
    </w:p>
    <w:p>
      <w:pPr>
        <w:pStyle w:val="BodyText"/>
      </w:pPr>
      <w:r>
        <w:t xml:space="preserve">Socially, hairdressers serve as informal influencers and confidants in their communities. They often play a role in shaping personal identity through styling choices and offer emotional support to clients. In Manchester’s diverse neighborhoods, this role is amplified by the need to understand and respect cultural differences in grooming practices.</w:t>
      </w:r>
    </w:p>
    <w:bookmarkEnd w:id="23"/>
    <w:bookmarkStart w:id="24" w:name="education-and-professional-development"/>
    <w:p>
      <w:pPr>
        <w:pStyle w:val="Heading2"/>
      </w:pPr>
      <w:r>
        <w:t xml:space="preserve">Education and Professional Development</w:t>
      </w:r>
    </w:p>
    <w:p>
      <w:pPr>
        <w:pStyle w:val="FirstParagraph"/>
      </w:pPr>
      <w:r>
        <w:t xml:space="preserve">To meet the evolving demands of the industry, hairdressers in Manchester must engage in continuous learning. Institutions such as The University of Manchester’s School of Arts and Media offer specialized courses in creative industries, while vocational colleges like South Trafford College provide accredited training programs. These programs emphasize technical skills such as cutting techniques and chemical treatments but also incorporate modules on customer service, business management, and sustainability.</w:t>
      </w:r>
    </w:p>
    <w:p>
      <w:pPr>
        <w:pStyle w:val="BodyText"/>
      </w:pPr>
      <w:r>
        <w:t xml:space="preserve">Sustainability has emerged as a key focus for hairdressers in Manchester. Many salons now adopt eco-friendly practices by reducing plastic use, recycling hair products, and sourcing ethical suppliers. This aligns with the city’s broader commitment to environmental responsibility, as evidenced by initiatives like Manchester’s Climate Change Action Plan.</w:t>
      </w:r>
    </w:p>
    <w:bookmarkEnd w:id="24"/>
    <w:bookmarkStart w:id="25" w:name="challenges-and-opportunities"/>
    <w:p>
      <w:pPr>
        <w:pStyle w:val="Heading2"/>
      </w:pPr>
      <w:r>
        <w:t xml:space="preserve">Challenges and Opportunities</w:t>
      </w:r>
    </w:p>
    <w:p>
      <w:pPr>
        <w:pStyle w:val="FirstParagraph"/>
      </w:pPr>
      <w:r>
        <w:t xml:space="preserve">Despite its growth, the hairdressing profession in Manchester faces challenges such as regulatory compliance, competition from international chains, and the need to attract younger talent. However, opportunities abound for innovation. For example, partnerships between local salons and universities could foster research into emerging trends like regenerative hair care or AI-assisted styling.</w:t>
      </w:r>
    </w:p>
    <w:p>
      <w:pPr>
        <w:pStyle w:val="BodyText"/>
      </w:pPr>
      <w:r>
        <w:t xml:space="preserve">Moreover, the post-Brexit landscape has introduced new complexities in terms of supply chains and labor mobility. Hairdressers in Manchester must now navigate a more fragmented European market for products and training exchanges, which may influence the availability of specialized services.</w:t>
      </w:r>
    </w:p>
    <w:bookmarkEnd w:id="25"/>
    <w:bookmarkStart w:id="26" w:name="conclusion"/>
    <w:p>
      <w:pPr>
        <w:pStyle w:val="Heading2"/>
      </w:pPr>
      <w:r>
        <w:t xml:space="preserve">Conclusion</w:t>
      </w:r>
    </w:p>
    <w:p>
      <w:pPr>
        <w:pStyle w:val="FirstParagraph"/>
      </w:pPr>
      <w:r>
        <w:t xml:space="preserve">In conclusion, hairdressers in the United Kingdom’s city of Manchester occupy a vital position at the intersection of culture, economy, and individual identity. Their work reflects both historical continuity and contemporary innovation, shaped by local context and global trends. As Manchester continues to evolve as a leader in creativity and sustainability, the role of hairdressers will remain central to its narrative. Future research should explore how digital technologies further integrate into the profession while preserving the artisanal qualities that define it. This abstract academic document underscores the importance of recognizing hairdressers not merely as service providers but as key contributors to Manchester’s social and economic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Kingdom Manchester</dc:title>
  <dc:creator/>
  <dc:language>en</dc:language>
  <cp:keywords/>
  <dcterms:created xsi:type="dcterms:W3CDTF">2026-07-24T15:12:26Z</dcterms:created>
  <dcterms:modified xsi:type="dcterms:W3CDTF">2026-07-24T15:12:26Z</dcterms:modified>
</cp:coreProperties>
</file>

<file path=docProps/custom.xml><?xml version="1.0" encoding="utf-8"?>
<Properties xmlns="http://schemas.openxmlformats.org/officeDocument/2006/custom-properties" xmlns:vt="http://schemas.openxmlformats.org/officeDocument/2006/docPropsVTypes"/>
</file>