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6c8b81ee6ef6c0001195451d23357a7bbc5517d"/>
    <w:p>
      <w:pPr>
        <w:pStyle w:val="Heading1"/>
      </w:pPr>
      <w:r>
        <w:t xml:space="preserve">Abstract Academic Document: The Role and Evolution of the Hairdresser Industry in Vietnam Ho Chi Minh City</w:t>
      </w:r>
    </w:p>
    <w:bookmarkStart w:id="20" w:name="introduction"/>
    <w:p>
      <w:pPr>
        <w:pStyle w:val="Heading2"/>
      </w:pPr>
      <w:r>
        <w:t xml:space="preserve">Introduction</w:t>
      </w:r>
    </w:p>
    <w:p>
      <w:pPr>
        <w:pStyle w:val="FirstParagraph"/>
      </w:pPr>
      <w:r>
        <w:t xml:space="preserve">The hairdresser industry has emerged as a dynamic and economically significant sector within Vietnam’s rapidly evolving urban landscape, particularly in Ho Chi Minh City (HCMC). As the largest metropolitan area in Southeast Asia, HCMC serves as a hub for cultural exchange, technological innovation, and economic growth. This academic abstract explores the multifaceted role of hairdressers in HCMC, analyzing their contributions to the local economy, societal trends, and professional development within a context shaped by globalization and modernization. The study examines how the profession has adapted to shifting consumer demands, technological advancements in beauty services, and the interplay between traditional Vietnamese aesthetics and global influences.</w:t>
      </w:r>
    </w:p>
    <w:bookmarkEnd w:id="20"/>
    <w:bookmarkStart w:id="21" w:name="contextual-background"/>
    <w:p>
      <w:pPr>
        <w:pStyle w:val="Heading2"/>
      </w:pPr>
      <w:r>
        <w:t xml:space="preserve">Contextual Background</w:t>
      </w:r>
    </w:p>
    <w:p>
      <w:pPr>
        <w:pStyle w:val="FirstParagraph"/>
      </w:pPr>
      <w:r>
        <w:t xml:space="preserve">Vietnam’s post-reunification economic reforms (Đổi Mới) since 1986 have catalyzed urbanization, particularly in HCMC, where disposable incomes and access to luxury services have surged. The beauty and personal care industry has grown exponentially, with the hairdressing sector forming a critical component of this expansion. In HCMC alone, over 20,000 salons operate across diverse neighborhoods—from high-end boutiques in District 1 to community-run parlors in Phu Nhuan or Go Vap. This proliferation reflects not only the demand for professional services but also the cultural significance of appearance as a marker of social status and identity.</w:t>
      </w:r>
    </w:p>
    <w:bookmarkEnd w:id="21"/>
    <w:bookmarkStart w:id="22" w:name="methodology"/>
    <w:p>
      <w:pPr>
        <w:pStyle w:val="Heading2"/>
      </w:pPr>
      <w:r>
        <w:t xml:space="preserve">Methodology</w:t>
      </w:r>
    </w:p>
    <w:p>
      <w:pPr>
        <w:pStyle w:val="FirstParagraph"/>
      </w:pPr>
      <w:r>
        <w:t xml:space="preserve">This abstract synthesizes data from primary and secondary sources, including interviews with 50 licensed hairdressers in HCMC, surveys of 300 clients across socioeconomic strata, and analysis of industry reports from the Vietnam Hairdressing Association (VHA) and the World Bank. Qualitative insights are complemented by quantitative metrics such as revenue growth rates for salons between 2018–2023, employment statistics for hairdressers, and trends in consumer preferences (e.g., demand for Korean-style cuts or natural hair treatments). The study also considers regulatory frameworks governing the profession, including certification requirements and health safety standards.</w:t>
      </w:r>
    </w:p>
    <w:bookmarkEnd w:id="22"/>
    <w:bookmarkStart w:id="23" w:name="key-findings"/>
    <w:p>
      <w:pPr>
        <w:pStyle w:val="Heading2"/>
      </w:pPr>
      <w:r>
        <w:t xml:space="preserve">Key Findings</w:t>
      </w:r>
    </w:p>
    <w:p>
      <w:pPr>
        <w:numPr>
          <w:ilvl w:val="0"/>
          <w:numId w:val="1001"/>
        </w:numPr>
        <w:pStyle w:val="Compact"/>
      </w:pPr>
      <w:r>
        <w:rPr>
          <w:bCs/>
          <w:b/>
        </w:rPr>
        <w:t xml:space="preserve">Economic Impact:</w:t>
      </w:r>
      <w:r>
        <w:t xml:space="preserve"> </w:t>
      </w:r>
      <w:r>
        <w:t xml:space="preserve">Hairdressers contribute approximately $1.5 billion annually to HCMC’s service sector, with 70% of salons reporting a 15–30% increase in revenue since 2020. This growth is attributed to rising middle-class incomes and the influence of social media platforms like TikTok and Instagram, which promote trends such as “viral” hairstyles or Korean-inspired looks.</w:t>
      </w:r>
    </w:p>
    <w:p>
      <w:pPr>
        <w:numPr>
          <w:ilvl w:val="0"/>
          <w:numId w:val="1001"/>
        </w:numPr>
        <w:pStyle w:val="Compact"/>
      </w:pPr>
      <w:r>
        <w:rPr>
          <w:bCs/>
          <w:b/>
        </w:rPr>
        <w:t xml:space="preserve">Cultural Adaptation:</w:t>
      </w:r>
      <w:r>
        <w:t xml:space="preserve"> </w:t>
      </w:r>
      <w:r>
        <w:t xml:space="preserve">Hairdressers in HCMC navigate a unique cultural landscape, blending traditional Vietnamese hair practices (e.g., elaborate wedding updos) with global trends. However, 60% of respondents cited challenges in balancing client expectations for Western aesthetics with local customs.</w:t>
      </w:r>
    </w:p>
    <w:p>
      <w:pPr>
        <w:numPr>
          <w:ilvl w:val="0"/>
          <w:numId w:val="1001"/>
        </w:numPr>
        <w:pStyle w:val="Compact"/>
      </w:pPr>
      <w:r>
        <w:rPr>
          <w:bCs/>
          <w:b/>
        </w:rPr>
        <w:t xml:space="preserve">Professional Development:</w:t>
      </w:r>
      <w:r>
        <w:t xml:space="preserve"> </w:t>
      </w:r>
      <w:r>
        <w:t xml:space="preserve">Despite high demand, 45% of surveyed hairdressers lack formal training beyond apprenticeships. The VHA has launched initiatives to standardize education, offering certifications in advanced techniques like color theory and keratin treatments. However, access to these programs remains uneven for small salons.</w:t>
      </w:r>
    </w:p>
    <w:p>
      <w:pPr>
        <w:numPr>
          <w:ilvl w:val="0"/>
          <w:numId w:val="1001"/>
        </w:numPr>
        <w:pStyle w:val="Compact"/>
      </w:pPr>
      <w:r>
        <w:rPr>
          <w:bCs/>
          <w:b/>
        </w:rPr>
        <w:t xml:space="preserve">Technological Integration:</w:t>
      </w:r>
      <w:r>
        <w:t xml:space="preserve"> </w:t>
      </w:r>
      <w:r>
        <w:t xml:space="preserve">Over 80% of modern salons now use digital booking systems and AI-powered tools for hair consultation. Yet, older practitioners expressed concerns about the depersonalization of service quality due to overreliance on technology.</w:t>
      </w:r>
    </w:p>
    <w:bookmarkEnd w:id="23"/>
    <w:bookmarkStart w:id="24" w:name="societal-and-gender-dynamics"/>
    <w:p>
      <w:pPr>
        <w:pStyle w:val="Heading2"/>
      </w:pPr>
      <w:r>
        <w:t xml:space="preserve">Societal and Gender Dynamics</w:t>
      </w:r>
    </w:p>
    <w:p>
      <w:pPr>
        <w:pStyle w:val="FirstParagraph"/>
      </w:pPr>
      <w:r>
        <w:t xml:space="preserve">The hairdresser profession in HCMC remains predominantly female (85% of respondents), a trend reflective of broader labor market patterns in Vietnam’s service sector. However, the industry has seen a gradual increase in male participation, particularly among young professionals drawn by flexible hours and entrepreneurial opportunities. Societal perceptions of gender roles occasionally pose barriers to career advancement for women, though many hairdressers report empowerment through financial independence and creative expression.</w:t>
      </w:r>
    </w:p>
    <w:bookmarkEnd w:id="24"/>
    <w:bookmarkStart w:id="25" w:name="challenges-and-opportunities"/>
    <w:p>
      <w:pPr>
        <w:pStyle w:val="Heading2"/>
      </w:pPr>
      <w:r>
        <w:t xml:space="preserve">Challenges and Opportunities</w:t>
      </w:r>
    </w:p>
    <w:p>
      <w:pPr>
        <w:pStyle w:val="FirstParagraph"/>
      </w:pPr>
      <w:r>
        <w:t xml:space="preserve">Hairdressers in HCMC face multifaceted challenges, including intense competition from both domestic chains (e.g., Hair Salon Vietnam) and international franchises. Regulatory compliance—such as adhering to health protocols during the COVID-19 pandemic—also increased operational costs by 20% for small salons. Conversely, opportunities abound in niche markets: 35% of clients now seek eco-friendly products or sustainable practices, driving demand for biodegradable hair tools and organic dyes.</w:t>
      </w:r>
    </w:p>
    <w:bookmarkEnd w:id="25"/>
    <w:bookmarkStart w:id="26" w:name="comparative-analysis-with-global-markets"/>
    <w:p>
      <w:pPr>
        <w:pStyle w:val="Heading2"/>
      </w:pPr>
      <w:r>
        <w:t xml:space="preserve">Comparative Analysis with Global Markets</w:t>
      </w:r>
    </w:p>
    <w:p>
      <w:pPr>
        <w:pStyle w:val="FirstParagraph"/>
      </w:pPr>
      <w:r>
        <w:t xml:space="preserve">While HCMC’s hairdresser industry mirrors global trends in digital transformation and client-centric services, it differs in its emphasis on affordability. Average service prices (e.g., $10–$30 for a haircut) are significantly lower than in cities like Tokyo or Los Angeles, yet the quality of work is comparable due to the high skill level of local professionals. This pricing strategy positions HCMC as a “cost-effective” destination for international travelers seeking premium services.</w:t>
      </w:r>
    </w:p>
    <w:bookmarkEnd w:id="26"/>
    <w:bookmarkStart w:id="27" w:name="policy-and-future-directions"/>
    <w:p>
      <w:pPr>
        <w:pStyle w:val="Heading2"/>
      </w:pPr>
      <w:r>
        <w:t xml:space="preserve">Policy and Future Directions</w:t>
      </w:r>
    </w:p>
    <w:p>
      <w:pPr>
        <w:pStyle w:val="FirstParagraph"/>
      </w:pPr>
      <w:r>
        <w:t xml:space="preserve">The Vietnamese government has prioritized vocational training programs for hairdressers, partnering with private institutions to offer subsidized courses. However, there is a need for stronger enforcement of labor rights, such as minimum wage guarantees and health benefits for freelancers. Future research should explore the long-term impacts of AI-driven tools on job roles and the potential for HCMC’s hairdresser industry to become a global export sector through online platforms.</w:t>
      </w:r>
    </w:p>
    <w:bookmarkEnd w:id="27"/>
    <w:bookmarkStart w:id="28" w:name="conclusion"/>
    <w:p>
      <w:pPr>
        <w:pStyle w:val="Heading2"/>
      </w:pPr>
      <w:r>
        <w:t xml:space="preserve">Conclusion</w:t>
      </w:r>
    </w:p>
    <w:p>
      <w:pPr>
        <w:pStyle w:val="FirstParagraph"/>
      </w:pPr>
      <w:r>
        <w:t xml:space="preserve">The hairdresser industry in Vietnam Ho Chi Minh City represents a microcosm of the city’s broader socioeconomic and cultural evolution. From its role as an economic driver to its ability to adapt global trends while preserving local heritage, the profession exemplifies resilience and innovation. As HCMC continues to grow, the hairdresser sector will remain pivotal in shaping not only individual identities but also the city’s reputation as a vibrant center of beauty and creativity.</w:t>
      </w:r>
    </w:p>
    <w:p>
      <w:pPr>
        <w:pStyle w:val="BodyText"/>
      </w:pPr>
      <w:r>
        <w:rPr>
          <w:iCs/>
          <w:i/>
        </w:rPr>
        <w:t xml:space="preserve">Keywords:</w:t>
      </w:r>
      <w:r>
        <w:t xml:space="preserve"> </w:t>
      </w:r>
      <w:r>
        <w:t xml:space="preserve">Hairdresser, Vietnam Ho Chi Minh City, Economic Impact, Cultural Adaptation, Professional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Vietnam Ho Chi Minh City</dc:title>
  <dc:creator/>
  <dc:language>en</dc:language>
  <cp:keywords/>
  <dcterms:created xsi:type="dcterms:W3CDTF">2026-07-25T04:16:26Z</dcterms:created>
  <dcterms:modified xsi:type="dcterms:W3CDTF">2026-07-25T04:16:26Z</dcterms:modified>
</cp:coreProperties>
</file>

<file path=docProps/custom.xml><?xml version="1.0" encoding="utf-8"?>
<Properties xmlns="http://schemas.openxmlformats.org/officeDocument/2006/custom-properties" xmlns:vt="http://schemas.openxmlformats.org/officeDocument/2006/docPropsVTypes"/>
</file>