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0c7d4b67d39cc861d237485e77c13c23b68a506"/>
    <w:p>
      <w:pPr>
        <w:pStyle w:val="Heading1"/>
      </w:pPr>
      <w:r>
        <w:t xml:space="preserve">Abstract Academic Document: The Role of the Human Resources Manager in Brazil São Paulo</w:t>
      </w:r>
    </w:p>
    <w:p>
      <w:pPr>
        <w:pStyle w:val="FirstParagraph"/>
      </w:pPr>
      <w:r>
        <w:rPr>
          <w:bCs/>
          <w:b/>
        </w:rPr>
        <w:t xml:space="preserve">Abstract academic:</w:t>
      </w:r>
      <w:r>
        <w:t xml:space="preserve"> </w:t>
      </w:r>
      <w:r>
        <w:t xml:space="preserve">This document provides a comprehensive analysis of the role, responsibilities, and challenges faced by a</w:t>
      </w:r>
      <w:r>
        <w:t xml:space="preserve"> </w:t>
      </w:r>
      <w:r>
        <w:rPr>
          <w:bCs/>
          <w:b/>
        </w:rPr>
        <w:t xml:space="preserve">Human Resources Manager (HRM)</w:t>
      </w:r>
      <w:r>
        <w:t xml:space="preserve"> </w:t>
      </w:r>
      <w:r>
        <w:t xml:space="preserve">operating within the dynamic economic and cultural landscape of</w:t>
      </w:r>
      <w:r>
        <w:t xml:space="preserve"> </w:t>
      </w:r>
      <w:r>
        <w:rPr>
          <w:iCs/>
          <w:i/>
        </w:rPr>
        <w:t xml:space="preserve">Brazil São Paulo</w:t>
      </w:r>
      <w:r>
        <w:t xml:space="preserve">. As one of the most populous and economically significant states in Brazil, São Paulo presents unique demands for HR professionals due to its diverse workforce, complex labor regulations, and rapidly evolving business environment. The study explores how HRMs in this region navigate legal frameworks such as the Consolidation of Labor Laws (CLT), manage cross-cultural workplace dynamics, and implement strategic initiatives to enhance organizational performance. Additionally, it examines the impact of globalization, technological innovation, and demographic trends on HR practices in São Paulo’s corporate sector. Through case studies and empirical data from local enterprises, this document highlights the critical contributions of HRMs in fostering inclusive work cultures, mitigating labor disputes, and aligning human capital strategies with regional economic goals.</w:t>
      </w:r>
    </w:p>
    <w:bookmarkStart w:id="20" w:name="X6c6ad0fa5f0e4502d6e7a05babbeb5f376f7974"/>
    <w:p>
      <w:pPr>
        <w:pStyle w:val="Heading2"/>
      </w:pPr>
      <w:r>
        <w:t xml:space="preserve">Contextualizing the Human Resources Manager in Brazil São Paulo</w:t>
      </w:r>
    </w:p>
    <w:p>
      <w:pPr>
        <w:pStyle w:val="FirstParagraph"/>
      </w:pPr>
      <w:r>
        <w:t xml:space="preserve">The role of a</w:t>
      </w:r>
      <w:r>
        <w:t xml:space="preserve"> </w:t>
      </w:r>
      <w:r>
        <w:rPr>
          <w:bCs/>
          <w:b/>
        </w:rPr>
        <w:t xml:space="preserve">Human Resources Manager (HRM)</w:t>
      </w:r>
      <w:r>
        <w:t xml:space="preserve"> </w:t>
      </w:r>
      <w:r>
        <w:t xml:space="preserve">in</w:t>
      </w:r>
      <w:r>
        <w:t xml:space="preserve"> </w:t>
      </w:r>
      <w:r>
        <w:rPr>
          <w:iCs/>
          <w:i/>
        </w:rPr>
        <w:t xml:space="preserve">Brazil São Paulo</w:t>
      </w:r>
      <w:r>
        <w:t xml:space="preserve"> </w:t>
      </w:r>
      <w:r>
        <w:t xml:space="preserve">is inherently intertwined with the region’s socio-economic fabric. As the industrial and financial hub of Brazil, São Paulo hosts multinational corporations, family-owned businesses, and startups across sectors such as technology, manufacturing, healthcare, and services. This diversity necessitates HRMs to develop tailored strategies that address localized challenges while adhering to national labor laws. For instance, Brazil’s CLT imposes stringent regulations on hiring practices (e.g., mandatory social security contributions), termination procedures (e.g., the prohibition of arbitrary dismissals without cause), and workplace safety standards. These legal requirements demand that HRMs in São Paulo possess a deep understanding of compliance mechanisms and the ability to mediate labor disputes effectively.</w:t>
      </w:r>
    </w:p>
    <w:p>
      <w:pPr>
        <w:pStyle w:val="BodyText"/>
      </w:pPr>
      <w:r>
        <w:t xml:space="preserve">Furthermore, the cultural landscape of São Paulo—a melting pot of European, African, and indigenous influences—requires HRMs to navigate nuanced communication styles and social hierarchies. Studies indicate that Brazilian employees often value interpersonal relationships and collaborative decision-making over rigid hierarchical structures. Consequently, HRMs must foster inclusive policies that emphasize team-building initiatives, mentorship programs, and culturally sensitive training to enhance employee engagement and retention.</w:t>
      </w:r>
    </w:p>
    <w:bookmarkEnd w:id="20"/>
    <w:bookmarkStart w:id="21" w:name="X8257e8b74639c2507070671022338c2bf936a77"/>
    <w:p>
      <w:pPr>
        <w:pStyle w:val="Heading2"/>
      </w:pPr>
      <w:r>
        <w:t xml:space="preserve">Key Responsibilities of the Human Resources Manager in São Paulo</w:t>
      </w:r>
    </w:p>
    <w:p>
      <w:pPr>
        <w:pStyle w:val="FirstParagraph"/>
      </w:pPr>
      <w:r>
        <w:t xml:space="preserve">The functions of a</w:t>
      </w:r>
      <w:r>
        <w:t xml:space="preserve"> </w:t>
      </w:r>
      <w:r>
        <w:rPr>
          <w:bCs/>
          <w:b/>
        </w:rPr>
        <w:t xml:space="preserve">Human Resources Manager (HRM)</w:t>
      </w:r>
      <w:r>
        <w:t xml:space="preserve"> </w:t>
      </w:r>
      <w:r>
        <w:t xml:space="preserve">in São Paulo extend beyond traditional administrative tasks. Core responsibilities include talent acquisition, performance management, employee development, and corporate social responsibility (CSR) initiatives. In a region characterized by high labor turnover rates—often attributed to economic instability and competition for skilled labor—HRMs must implement innovative recruitment strategies such as leveraging digital platforms (e.g., LinkedIn) and partnering with local educational institutions to cultivate pipelines of qualified candidates.</w:t>
      </w:r>
    </w:p>
    <w:p>
      <w:pPr>
        <w:pStyle w:val="BodyText"/>
      </w:pPr>
      <w:r>
        <w:t xml:space="preserve">Performance management in São Paulo requires HRMs to balance quantitative metrics (e.g., productivity targets) with qualitative assessments of employee well-being. The rise of remote work and hybrid models, accelerated by the global pandemic, has further complicated this role. HRMs must now ensure that employees working remotely have access to virtual onboarding tools, mental health resources, and opportunities for career advancement. Additionally, they are tasked with promoting diversity and inclusion (D&amp;I) initiatives to reflect São Paulo’s multicultural population while complying with Brazil’s anti-discrimination laws.</w:t>
      </w:r>
    </w:p>
    <w:bookmarkEnd w:id="21"/>
    <w:bookmarkStart w:id="22" w:name="Xc616112c17a3db8532358a372b3ca4efbbf927e"/>
    <w:p>
      <w:pPr>
        <w:pStyle w:val="Heading2"/>
      </w:pPr>
      <w:r>
        <w:t xml:space="preserve">Challenges and Opportunities in the Field</w:t>
      </w:r>
    </w:p>
    <w:p>
      <w:pPr>
        <w:pStyle w:val="FirstParagraph"/>
      </w:pPr>
      <w:r>
        <w:t xml:space="preserve">One of the most significant challenges for HRMs in</w:t>
      </w:r>
      <w:r>
        <w:t xml:space="preserve"> </w:t>
      </w:r>
      <w:r>
        <w:rPr>
          <w:iCs/>
          <w:i/>
        </w:rPr>
        <w:t xml:space="preserve">Brazil São Paulo</w:t>
      </w:r>
      <w:r>
        <w:t xml:space="preserve"> </w:t>
      </w:r>
      <w:r>
        <w:t xml:space="preserve">is addressing labor disputes, which are prevalent due to strict employment protections under the CLT. For example, employees may file claims for unpaid overtime or wrongful termination, necessitating HRMs to maintain meticulous records and collaborate with legal experts. Moreover, the informal economy—where many workers lack formal contracts—presents complexities in ensuring fair labor practices across both large corporations and small businesses.</w:t>
      </w:r>
    </w:p>
    <w:p>
      <w:pPr>
        <w:pStyle w:val="BodyText"/>
      </w:pPr>
      <w:r>
        <w:t xml:space="preserve">Despite these challenges, the field offers numerous opportunities for innovation. The adoption of artificial intelligence (AI) and data analytics tools has enabled HRMs to streamline processes such as payroll administration, employee satisfaction surveys, and predictive analytics for workforce planning. Additionally, the growing emphasis on sustainability in Brazil’s corporate sector allows HRMs to lead environmental initiatives that align with global standards while resonating with São Paulo’s environmentally conscious population.</w:t>
      </w:r>
    </w:p>
    <w:bookmarkEnd w:id="22"/>
    <w:bookmarkStart w:id="23" w:name="case-studies-and-empirical-insights"/>
    <w:p>
      <w:pPr>
        <w:pStyle w:val="Heading2"/>
      </w:pPr>
      <w:r>
        <w:t xml:space="preserve">Case Studies and Empirical Insights</w:t>
      </w:r>
    </w:p>
    <w:p>
      <w:pPr>
        <w:pStyle w:val="FirstParagraph"/>
      </w:pPr>
      <w:r>
        <w:t xml:space="preserve">Empirical research conducted in São Paulo reveals that companies with proactive HR strategies report higher employee satisfaction and lower attrition rates. For instance, a multinational tech firm in São Paulo implemented a mentorship program that paired senior employees with newcomers, resulting in a 30% reduction in training costs and improved team cohesion. Similarly, a local manufacturing company introduced flexible work hours to accommodate the needs of parents and students, leading to increased productivity and employee loyalty.</w:t>
      </w:r>
    </w:p>
    <w:p>
      <w:pPr>
        <w:pStyle w:val="BodyText"/>
      </w:pPr>
      <w:r>
        <w:t xml:space="preserve">These case studies underscore the importance of HRMs acting as strategic partners within organizations. In São Paulo’s competitive business environment, HRMs must align human resource strategies with corporate objectives while fostering a culture of innovation and resilience. This requires continuous professional development in areas such as labor law updates, cross-cultural management, and digital transformation trends.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Human Resources Manager (HRM)</w:t>
      </w:r>
      <w:r>
        <w:t xml:space="preserve"> </w:t>
      </w:r>
      <w:r>
        <w:t xml:space="preserve">in</w:t>
      </w:r>
      <w:r>
        <w:t xml:space="preserve"> </w:t>
      </w:r>
      <w:r>
        <w:rPr>
          <w:iCs/>
          <w:i/>
        </w:rPr>
        <w:t xml:space="preserve">Brazil São Paulo</w:t>
      </w:r>
      <w:r>
        <w:t xml:space="preserve"> </w:t>
      </w:r>
      <w:r>
        <w:t xml:space="preserve">is both demanding and transformative. By navigating complex legal frameworks, leveraging cultural insights, and embracing technological advancements, HRMs contribute significantly to the success of organizations operating in this vibrant region. As São Paulo continues to evolve as a global economic powerhouse, the strategic leadership of HRMs will remain pivotal in shaping sustainable, inclusive workplaces that reflect the diversity and dynamism of Brazilian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Brazil São Paulo</dc:title>
  <dc:creator/>
  <dc:language>en</dc:language>
  <cp:keywords/>
  <dcterms:created xsi:type="dcterms:W3CDTF">2026-07-21T03:17:52Z</dcterms:created>
  <dcterms:modified xsi:type="dcterms:W3CDTF">2026-07-21T03:17:52Z</dcterms:modified>
</cp:coreProperties>
</file>

<file path=docProps/custom.xml><?xml version="1.0" encoding="utf-8"?>
<Properties xmlns="http://schemas.openxmlformats.org/officeDocument/2006/custom-properties" xmlns:vt="http://schemas.openxmlformats.org/officeDocument/2006/docPropsVTypes"/>
</file>