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2cf9e37e3d733decbdc9b04610c6f6eddc94d10"/>
    <w:p>
      <w:pPr>
        <w:pStyle w:val="Heading1"/>
      </w:pPr>
      <w:r>
        <w:t xml:space="preserve">Abstract Academic Document: The Role of the Human Resources Manager in France Lyon</w:t>
      </w:r>
    </w:p>
    <w:p>
      <w:pPr>
        <w:pStyle w:val="FirstParagraph"/>
      </w:pPr>
      <w:r>
        <w:t xml:space="preserve">This academic abstract explores the critical role of the Human Resources Manager (HRM) within the professional and cultural context of Lyon, France. As a major economic hub in eastern France, Lyon presents unique challenges and opportunities for HR professionals due to its diverse industries, stringent labor regulations, and dynamic workforce demographics. The document emphasizes how the Human Resources Manager must navigate these factors to align organizational objectives with local legal frameworks while fostering inclusivity and innovation in a competitive environment.</w:t>
      </w:r>
    </w:p>
    <w:bookmarkStart w:id="20" w:name="economic-and-cultural-context-of-lyon"/>
    <w:p>
      <w:pPr>
        <w:pStyle w:val="Heading2"/>
      </w:pPr>
      <w:r>
        <w:t xml:space="preserve">Economic and Cultural Context of Lyon</w:t>
      </w:r>
    </w:p>
    <w:p>
      <w:pPr>
        <w:pStyle w:val="FirstParagraph"/>
      </w:pPr>
      <w:r>
        <w:t xml:space="preserve">Lyon, the third-largest city in France, is renowned for its historical significance, cultural richness, and economic vitality. The region serves as a nexus for industries ranging from biotechnology and pharmaceuticals to media, finance, and luxury goods. Its proximity to the Alps also positions it as a logistical gateway for European markets. However, these industries demand specialized talent pools and labor practices that require HRMs to adeptly manage cross-cultural dynamics, union negotiations, and compliance with French labor laws.</w:t>
      </w:r>
    </w:p>
    <w:p>
      <w:pPr>
        <w:pStyle w:val="BodyText"/>
      </w:pPr>
      <w:r>
        <w:t xml:space="preserve">The Human Resources Manager in Lyon must understand the interplay between France's national labor regulations—such as strict work-hour limits, guaranteed vacation entitlements, and robust anti-discrimination policies—and the local economic demands of Lyon’s industries. For instance, sectors like manufacturing and technology may require HRMs to balance high-performance expectations with employee protections mandated by French law.</w:t>
      </w:r>
    </w:p>
    <w:bookmarkEnd w:id="20"/>
    <w:bookmarkStart w:id="21" w:name="X60f6a4e4db19e72d6a22ef3a50c186432477393"/>
    <w:p>
      <w:pPr>
        <w:pStyle w:val="Heading2"/>
      </w:pPr>
      <w:r>
        <w:t xml:space="preserve">Key Responsibilities of the Human Resources Manager in Lyon</w:t>
      </w:r>
    </w:p>
    <w:p>
      <w:pPr>
        <w:pStyle w:val="FirstParagraph"/>
      </w:pPr>
      <w:r>
        <w:t xml:space="preserve">The Human Resources Manager in France Lyon is tasked with a multifaceted role that includes talent acquisition, workforce development, payroll management, and workplace compliance. Given the region’s emphasis on innovation and education—Lyon is home to institutions like École Normale Supérieure de Lyon and the University of Lyon—the HRM must prioritize attracting skilled professionals from both local and international markets.</w:t>
      </w:r>
    </w:p>
    <w:p>
      <w:pPr>
        <w:pStyle w:val="BodyText"/>
      </w:pPr>
      <w:r>
        <w:t xml:space="preserve">One of the most significant challenges for HRMs in France Lyon is managing a workforce that reflects the city’s multicultural identity. The presence of European Union citizens, migrants, and expatriates necessitates culturally sensitive recruitment strategies and policies that promote diversity and inclusion. Additionally, French labor laws require HRMs to ensure equitable treatment of employees across gender, ethnicity, and disability status.</w:t>
      </w:r>
    </w:p>
    <w:bookmarkEnd w:id="21"/>
    <w:bookmarkStart w:id="22" w:name="challenges-specific-to-france-lyon"/>
    <w:p>
      <w:pPr>
        <w:pStyle w:val="Heading2"/>
      </w:pPr>
      <w:r>
        <w:t xml:space="preserve">Challenges Specific to France Lyon</w:t>
      </w:r>
    </w:p>
    <w:p>
      <w:pPr>
        <w:pStyle w:val="FirstParagraph"/>
      </w:pPr>
      <w:r>
        <w:t xml:space="preserve">The Human Resources Manager in Lyon faces unique obstacles stemming from the region’s economic structure and cultural landscape. For example, the high cost of living in Lyon can strain employee retention strategies, requiring HRMs to design competitive compensation packages while adhering to legal wage floors. Moreover, France’s strong union presence means HRMs must engage in frequent collective bargaining processes with organizations like</w:t>
      </w:r>
      <w:r>
        <w:t xml:space="preserve"> </w:t>
      </w:r>
      <w:r>
        <w:rPr>
          <w:iCs/>
          <w:i/>
        </w:rPr>
        <w:t xml:space="preserve">CGT</w:t>
      </w:r>
      <w:r>
        <w:t xml:space="preserve"> </w:t>
      </w:r>
      <w:r>
        <w:t xml:space="preserve">(Confédération Générale du Travail) and</w:t>
      </w:r>
      <w:r>
        <w:t xml:space="preserve"> </w:t>
      </w:r>
      <w:r>
        <w:rPr>
          <w:iCs/>
          <w:i/>
        </w:rPr>
        <w:t xml:space="preserve">FO</w:t>
      </w:r>
      <w:r>
        <w:t xml:space="preserve"> </w:t>
      </w:r>
      <w:r>
        <w:t xml:space="preserve">(Fédération des syndicats de l’enseignement et de la fonction publique).</w:t>
      </w:r>
    </w:p>
    <w:p>
      <w:pPr>
        <w:pStyle w:val="BodyText"/>
      </w:pPr>
      <w:r>
        <w:t xml:space="preserve">Lyon’s focus on sustainability and green industries further complicates HRM responsibilities. The city has set ambitious environmental goals, such as becoming carbon neutral by 2030. This requires HRMs to implement training programs on eco-friendly practices and recruit professionals with expertise in sustainable development.</w:t>
      </w:r>
    </w:p>
    <w:bookmarkEnd w:id="22"/>
    <w:bookmarkStart w:id="23" w:name="X52014c421b67a688e673bcf3794286e85663dcf"/>
    <w:p>
      <w:pPr>
        <w:pStyle w:val="Heading2"/>
      </w:pPr>
      <w:r>
        <w:t xml:space="preserve">Opportunities for Human Resources Managers in France Lyon</w:t>
      </w:r>
    </w:p>
    <w:p>
      <w:pPr>
        <w:pStyle w:val="FirstParagraph"/>
      </w:pPr>
      <w:r>
        <w:t xml:space="preserve">Despite these challenges, the Human Resources Manager in Lyon has unparalleled opportunities to shape progressive workplace cultures. The city’s concentration of startups and innovation-driven companies provides a platform for HRMs to pioneer flexible work arrangements, such as remote hybrid models and compressed workweeks. These initiatives align with France’s recent labor reforms aimed at improving work-life balance.</w:t>
      </w:r>
    </w:p>
    <w:p>
      <w:pPr>
        <w:pStyle w:val="BodyText"/>
      </w:pPr>
      <w:r>
        <w:t xml:space="preserve">Additionally, Lyon’s status as a UNESCO World Heritage Site fosters a unique blend of tradition and modernity. HRMs can leverage this cultural heritage to create employer branding strategies that attract talent by emphasizing the quality of life, access to cultural amenities, and community engagement opportunities in Lyon.</w:t>
      </w:r>
    </w:p>
    <w:bookmarkEnd w:id="23"/>
    <w:bookmarkStart w:id="24" w:name="Xf9310430d500db4d9590734deda6e519504faf3"/>
    <w:p>
      <w:pPr>
        <w:pStyle w:val="Heading2"/>
      </w:pPr>
      <w:r>
        <w:t xml:space="preserve">The Future of Human Resources Management in France Lyon</w:t>
      </w:r>
    </w:p>
    <w:p>
      <w:pPr>
        <w:pStyle w:val="FirstParagraph"/>
      </w:pPr>
      <w:r>
        <w:t xml:space="preserve">As Lyon continues to evolve as a global economic center, the role of the Human Resources Manager will become increasingly pivotal. HRMs must stay abreast of emerging trends such as artificial intelligence-driven recruitment tools, personalized employee development plans, and data analytics for workforce planning. Moreover, the integration of France’s digital transformation agenda—such as promoting digital literacy and e-commerce—requires HRMs to upskill employees in tech-related competencies.</w:t>
      </w:r>
    </w:p>
    <w:p>
      <w:pPr>
        <w:pStyle w:val="BodyText"/>
      </w:pPr>
      <w:r>
        <w:t xml:space="preserve">The Human Resources Manager in Lyon must also address the growing demand for mental health support programs. With rising awareness of workplace well-being, HRMs are expected to implement initiatives like mindfulness workshops, stress management resources, and partnerships with local mental health organizations.</w:t>
      </w:r>
    </w:p>
    <w:bookmarkEnd w:id="24"/>
    <w:bookmarkStart w:id="26" w:name="conclusion"/>
    <w:p>
      <w:pPr>
        <w:pStyle w:val="Heading2"/>
      </w:pPr>
      <w:r>
        <w:t xml:space="preserve">Conclusion</w:t>
      </w:r>
    </w:p>
    <w:p>
      <w:pPr>
        <w:pStyle w:val="FirstParagraph"/>
      </w:pPr>
      <w:r>
        <w:t xml:space="preserve">In summary, the Human Resources Manager in France Lyon operates within a complex ecosystem defined by economic diversity, cultural richness, and rigorous legal standards. Success in this role demands not only expertise in HR best practices but also a deep understanding of Lyon’s unique socio-economic landscape. By leveraging the city’s strengths and addressing its challenges through strategic, inclusive policies, HRMs can drive organizational success while contributing to Lyon’s broader goals of sustainability, innovation, and social equity.</w:t>
      </w:r>
    </w:p>
    <w:bookmarkStart w:id="25" w:name="keywords"/>
    <w:p>
      <w:pPr>
        <w:pStyle w:val="Heading3"/>
      </w:pPr>
      <w:r>
        <w:t xml:space="preserve">Keywords</w:t>
      </w:r>
    </w:p>
    <w:p>
      <w:pPr>
        <w:pStyle w:val="FirstParagraph"/>
      </w:pPr>
      <w:r>
        <w:rPr>
          <w:iCs/>
          <w:i/>
        </w:rPr>
        <w:t xml:space="preserve">Human Resources Manager</w:t>
      </w:r>
      <w:r>
        <w:t xml:space="preserve">,</w:t>
      </w:r>
      <w:r>
        <w:t xml:space="preserve"> </w:t>
      </w:r>
      <w:r>
        <w:rPr>
          <w:iCs/>
          <w:i/>
        </w:rPr>
        <w:t xml:space="preserve">France Lyon</w:t>
      </w:r>
      <w:r>
        <w:t xml:space="preserve">,</w:t>
      </w:r>
      <w:r>
        <w:t xml:space="preserve"> </w:t>
      </w:r>
      <w:r>
        <w:rPr>
          <w:iCs/>
          <w:i/>
        </w:rPr>
        <w:t xml:space="preserve">Labor Regulations in France</w:t>
      </w:r>
      <w:r>
        <w:t xml:space="preserve">,</w:t>
      </w:r>
      <w:r>
        <w:t xml:space="preserve"> </w:t>
      </w:r>
      <w:r>
        <w:rPr>
          <w:iCs/>
          <w:i/>
        </w:rPr>
        <w:t xml:space="preserve">Cultural Diversity in Workplaces</w:t>
      </w:r>
      <w:r>
        <w:t xml:space="preserve">,</w:t>
      </w:r>
      <w:r>
        <w:t xml:space="preserve"> </w:t>
      </w:r>
      <w:r>
        <w:rPr>
          <w:iCs/>
          <w:i/>
        </w:rPr>
        <w:t xml:space="preserve">Sustainable HR Practices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France Lyon</dc:title>
  <dc:creator/>
  <dc:language>en</dc:language>
  <cp:keywords/>
  <dcterms:created xsi:type="dcterms:W3CDTF">2026-07-20T08:29:33Z</dcterms:created>
  <dcterms:modified xsi:type="dcterms:W3CDTF">2026-07-20T08:29:33Z</dcterms:modified>
</cp:coreProperties>
</file>

<file path=docProps/custom.xml><?xml version="1.0" encoding="utf-8"?>
<Properties xmlns="http://schemas.openxmlformats.org/officeDocument/2006/custom-properties" xmlns:vt="http://schemas.openxmlformats.org/officeDocument/2006/docPropsVTypes"/>
</file>