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5" w:name="X6b7847f0beb97fbe274a15129d5f9933a3b8b75"/>
    <w:p>
      <w:pPr>
        <w:pStyle w:val="Heading1"/>
      </w:pPr>
      <w:r>
        <w:t xml:space="preserve">Abstract Academic Document: The Role of a Human Resources Manager in Germany Frankfurt</w:t>
      </w:r>
    </w:p>
    <w:p>
      <w:pPr>
        <w:pStyle w:val="FirstParagraph"/>
      </w:pPr>
      <w:r>
        <w:t xml:space="preserve">This academic abstract explores the multifaceted role of a Human Resources Manager (HRM) within the context of Germany’s economic and cultural landscape, with particular emphasis on the city of Frankfurt. As a global business hub and home to major financial institutions, multinational corporations, and a diverse workforce, Frankfurt presents unique challenges and opportunities for HR professionals. The document analyzes the strategic significance of HR management in fostering organizational success while adhering to Germany’s stringent labor laws, cultural norms, and international business dynamics. By examining the responsibilities, challenges, and contributions of a Human Resources Manager in this specific geographic and professional context—Germany Frankfurt—the study underscores the critical importance of adaptive leadership in a rapidly evolving global economy.</w:t>
      </w:r>
    </w:p>
    <w:bookmarkStart w:id="20" w:name="Xb44dc876a0ce786f3258fe0726c1789e76d490e"/>
    <w:p>
      <w:pPr>
        <w:pStyle w:val="Heading2"/>
      </w:pPr>
      <w:r>
        <w:t xml:space="preserve">1. Introduction: The Contextual Relevance of Human Resources Management in Germany Frankfurt</w:t>
      </w:r>
    </w:p>
    <w:p>
      <w:pPr>
        <w:pStyle w:val="FirstParagraph"/>
      </w:pPr>
      <w:r>
        <w:t xml:space="preserve">Frankfurt am Main, the financial capital of Germany, serves as a nexus for multinational corporations (MNCs), banks, and technology firms. Its status as a European economic powerhouse necessitates a highly skilled and culturally competent workforce. For an HR Manager operating in this environment, the ability to navigate both local and international expectations is paramount. Germany’s labor laws, such as the Betriebsverfassungsgesetz (Works Constitution Act), which mandates employee co-determination in companies with more than five employees, require HR Managers to balance corporate objectives with legal compliance and employee rights. Furthermore, Frankfurt’s reputation as a cosmopolitan city—hosting a significant number of expatriates and international professionals—demands that HR strategies prioritize cultural integration, language inclusivity (e.g., multilingual training programs), and cross-cultural communication. This abstract delves into how the role of an HR Manager in Germany Frankfurt intersects with these unique socio-economic factors.</w:t>
      </w:r>
    </w:p>
    <w:bookmarkEnd w:id="20"/>
    <w:bookmarkStart w:id="21" w:name="Xf0290e47654efb30c119aa914c89d4401473a66"/>
    <w:p>
      <w:pPr>
        <w:pStyle w:val="Heading2"/>
      </w:pPr>
      <w:r>
        <w:t xml:space="preserve">2. Key Responsibilities of a Human Resources Manager in Germany Frankfurt</w:t>
      </w:r>
    </w:p>
    <w:p>
      <w:pPr>
        <w:pStyle w:val="FirstParagraph"/>
      </w:pPr>
      <w:r>
        <w:t xml:space="preserve">The responsibilities of a Human Resources Manager in Germany Frankfurt are expansive and multifaceted, encompassing recruitment, training, employee relations, compliance management, and strategic workforce planning. In a city where over 30% of the population is foreign-born (as of recent statistics), HR Managers must implement inclusive hiring practices that align with both German labor standards and the needs of a globalized workforce. For instance, managing diversity and inclusion programs in Frankfurt-based MNCs often involves addressing biases in recruitment processes, ensuring equitable access to career advancement opportunities, and fostering a sense of belonging among employees from diverse cultural backgrounds.</w:t>
      </w:r>
    </w:p>
    <w:p>
      <w:pPr>
        <w:pStyle w:val="BodyText"/>
      </w:pPr>
      <w:r>
        <w:t xml:space="preserve">Compliance with Germany’s labor regulations is another critical responsibility. HR Managers must stay abreast of changes in the Arbeitszeitgesetz (Working Time Act), which governs working hours, overtime compensation, and employee breaks. In Frankfurt, where companies often operate in sectors like finance and technology—where high-pressure environments are common—ensuring adherence to these laws while maintaining productivity is a delicate balancing act. Additionally, HR Managers are tasked with managing the German Works Council (Betriebsrat) system, which empowers employees to negotiate terms related to wages, working conditions, and corporate policies. This requires strong negotiation skills and a deep understanding of labor relations in Germany.</w:t>
      </w:r>
    </w:p>
    <w:bookmarkEnd w:id="21"/>
    <w:bookmarkStart w:id="22" w:name="Xb067225ef741ddbba6628e0ca485a7a4b1f952d"/>
    <w:p>
      <w:pPr>
        <w:pStyle w:val="Heading2"/>
      </w:pPr>
      <w:r>
        <w:t xml:space="preserve">3. Challenges Faced by Human Resources Managers in Germany Frankfurt</w:t>
      </w:r>
    </w:p>
    <w:p>
      <w:pPr>
        <w:pStyle w:val="FirstParagraph"/>
      </w:pPr>
      <w:r>
        <w:t xml:space="preserve">Despite the opportunities for innovation, HR Managers in Frankfurt encounter several challenges that are distinct to the region. One major challenge is reconciling the demands of international corporations with local German values. For example, while many MNCs prioritize agility and results-driven cultures, German employees often emphasize work-life balance and job security. An HR Manager must navigate these cultural differences to create a harmonious workplace environment.</w:t>
      </w:r>
    </w:p>
    <w:p>
      <w:pPr>
        <w:pStyle w:val="BodyText"/>
      </w:pPr>
      <w:r>
        <w:t xml:space="preserve">Another significant challenge lies in addressing the aging population of Germany’s workforce. With a shrinking labor pool in certain sectors, HR Managers in Frankfurt must devise strategies to attract and retain talent, including offering flexible work arrangements and upskilling programs for older employees. Moreover, the rise of remote work post-pandemic has complicated traditional HR practices. Ensuring that virtual onboarding processes align with Germany’s data privacy regulations (e.g., GDPR compliance) is a critical concern for HR professionals in Frankfurt.</w:t>
      </w:r>
    </w:p>
    <w:bookmarkEnd w:id="22"/>
    <w:bookmarkStart w:id="23" w:name="Xafcce201306aa6b0b86e47c140e13df0fc68de4"/>
    <w:p>
      <w:pPr>
        <w:pStyle w:val="Heading2"/>
      </w:pPr>
      <w:r>
        <w:t xml:space="preserve">4. Strategic Role of Human Resources Management in Business Success</w:t>
      </w:r>
    </w:p>
    <w:p>
      <w:pPr>
        <w:pStyle w:val="FirstParagraph"/>
      </w:pPr>
      <w:r>
        <w:t xml:space="preserve">In the context of Germany Frankfurt, an effective HR Manager plays a strategic role in aligning human capital with organizational goals. This involves conducting workforce analytics to identify skill gaps, implementing succession planning initiatives, and fostering innovation through employee engagement programs. For instance, companies like Deutsche Bank and Commerzbank have leveraged HR strategies to cultivate a culture of continuous learning and adaptability in their Frankfurt headquarters.</w:t>
      </w:r>
    </w:p>
    <w:p>
      <w:pPr>
        <w:pStyle w:val="BodyText"/>
      </w:pPr>
      <w:r>
        <w:t xml:space="preserve">Furthermore, the HR Manager must act as a bridge between employees and senior management. In Frankfurt’s competitive business environment, this requires not only resolving conflicts but also promoting transparency and trust. Initiatives such as employee surveys, feedback mechanisms, and recognition programs are essential tools for maintaining morale and productivity. The HR Manager’s ability to translate these insights into actionable strategies directly impacts the organization’s bottom line.</w:t>
      </w:r>
    </w:p>
    <w:bookmarkEnd w:id="23"/>
    <w:bookmarkStart w:id="24" w:name="X27ae142d7713160e2d55e87a1738f76929215a9"/>
    <w:p>
      <w:pPr>
        <w:pStyle w:val="Heading2"/>
      </w:pPr>
      <w:r>
        <w:t xml:space="preserve">5. Conclusion: The Evolving Landscape of Human Resources Management in Germany Frankfurt</w:t>
      </w:r>
    </w:p>
    <w:p>
      <w:pPr>
        <w:pStyle w:val="FirstParagraph"/>
      </w:pPr>
      <w:r>
        <w:t xml:space="preserve">The role of a Human Resources Manager in Germany Frankfurt is dynamic and integral to the success of organizations operating within this unique economic and cultural milieu. As globalization continues to reshape the workforce, HR professionals must remain agile, culturally sensitive, and legally astute. By addressing challenges such as labor compliance, diversity management, and talent retention while aligning with corporate objectives, HR Managers in Frankfurt contribute significantly to the city’s reputation as a hub of innovation and business excellence. This abstract underscores the necessity of viewing Human Resources Management not merely as an administrative function but as a strategic lever for sustainable growth in Germany Frankfurt.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Germany Frankfurt</dc:title>
  <dc:creator/>
  <dc:language>en</dc:language>
  <cp:keywords/>
  <dcterms:created xsi:type="dcterms:W3CDTF">2026-07-22T19:39:51Z</dcterms:created>
  <dcterms:modified xsi:type="dcterms:W3CDTF">2026-07-22T19:39:51Z</dcterms:modified>
</cp:coreProperties>
</file>

<file path=docProps/custom.xml><?xml version="1.0" encoding="utf-8"?>
<Properties xmlns="http://schemas.openxmlformats.org/officeDocument/2006/custom-properties" xmlns:vt="http://schemas.openxmlformats.org/officeDocument/2006/docPropsVTypes"/>
</file>