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abaea82093bf8e66161aff5e4c48423954681d2"/>
    <w:p>
      <w:pPr>
        <w:pStyle w:val="Heading1"/>
      </w:pPr>
      <w:r>
        <w:t xml:space="preserve">Abstract Academic Document: The Role of Human Resources Manager in Germany, Munich</w:t>
      </w:r>
    </w:p>
    <w:p>
      <w:pPr>
        <w:pStyle w:val="FirstParagraph"/>
      </w:pPr>
      <w:r>
        <w:rPr>
          <w:bCs/>
          <w:b/>
        </w:rPr>
        <w:t xml:space="preserve">Keywords:</w:t>
      </w:r>
      <w:r>
        <w:t xml:space="preserve"> </w:t>
      </w:r>
      <w:r>
        <w:t xml:space="preserve">Abstract academic, Human Resources Manager, Germany Munich.</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 Manager)</w:t>
      </w:r>
      <w:r>
        <w:t xml:space="preserve"> </w:t>
      </w:r>
      <w:r>
        <w:t xml:space="preserve">has become increasingly pivotal in modern organizational structures, particularly within the dynamic and culturally distinct context of</w:t>
      </w:r>
      <w:r>
        <w:t xml:space="preserve"> </w:t>
      </w:r>
      <w:r>
        <w:rPr>
          <w:bCs/>
          <w:b/>
        </w:rPr>
        <w:t xml:space="preserve">Munich, Germany</w:t>
      </w:r>
      <w:r>
        <w:t xml:space="preserve">. As a global hub for innovation, industry, and cultural heritage, Munich presents unique challenges and opportunities for HR professionals. This abstract academic document explores the multifaceted responsibilities of an HR Manager in this specific geographic and socio-economic environment. It analyzes how German labor laws, corporate culture, and regional economic trends shape the strategic functions of an HR Manager in Munich. The document also highlights the intersection of academic research, professional practice, and localized challenges faced by HR Managers operating within this region.</w:t>
      </w:r>
    </w:p>
    <w:bookmarkEnd w:id="20"/>
    <w:bookmarkStart w:id="21" w:name="X616c651da00e48288de04e3922b246ccc660141"/>
    <w:p>
      <w:pPr>
        <w:pStyle w:val="Heading2"/>
      </w:pPr>
      <w:r>
        <w:t xml:space="preserve">The Strategic Importance of Human Resources Management in Munich</w:t>
      </w:r>
    </w:p>
    <w:p>
      <w:pPr>
        <w:pStyle w:val="FirstParagraph"/>
      </w:pPr>
      <w:r>
        <w:t xml:space="preserve">Munich, as the capital of Bavaria and one of Germany’s most economically vibrant cities, is home to a diverse array of industries ranging from automotive manufacturing (e.g., BMW, Siemens) to technology innovation and international business services. In this setting,</w:t>
      </w:r>
      <w:r>
        <w:t xml:space="preserve"> </w:t>
      </w:r>
      <w:r>
        <w:rPr>
          <w:bCs/>
          <w:b/>
        </w:rPr>
        <w:t xml:space="preserve">HR Managers</w:t>
      </w:r>
      <w:r>
        <w:t xml:space="preserve"> </w:t>
      </w:r>
      <w:r>
        <w:t xml:space="preserve">play a critical role in aligning workforce strategies with organizational goals while navigating the complexities of German labor regulations and cultural expectations. The academic literature emphasizes that HR Managers in Munich must act as both strategic advisors and operational leaders, ensuring compliance with stringent labor laws such as the German Working Time Act (</w:t>
      </w:r>
      <w:r>
        <w:rPr>
          <w:iCs/>
          <w:i/>
        </w:rPr>
        <w:t xml:space="preserve">Arbeitszeitgesetz</w:t>
      </w:r>
      <w:r>
        <w:t xml:space="preserve">) and Social Security Contributions (</w:t>
      </w:r>
      <w:r>
        <w:rPr>
          <w:iCs/>
          <w:i/>
        </w:rPr>
        <w:t xml:space="preserve">Sozialversicherungsbeiträge</w:t>
      </w:r>
      <w:r>
        <w:t xml:space="preserve">). Additionally, they are tasked with fostering inclusive workplace environments that reflect Germany’s strong emphasis on work-life balance and employee welfare.</w:t>
      </w:r>
    </w:p>
    <w:bookmarkEnd w:id="21"/>
    <w:bookmarkStart w:id="22" w:name="Xb39e3c355578cc18e6839b9b4f5e72a1e3a40b9"/>
    <w:p>
      <w:pPr>
        <w:pStyle w:val="Heading2"/>
      </w:pPr>
      <w:r>
        <w:t xml:space="preserve">Cultural and Legal Contexts in Human Resource Management: A Munich Perspective</w:t>
      </w:r>
    </w:p>
    <w:p>
      <w:pPr>
        <w:pStyle w:val="FirstParagraph"/>
      </w:pPr>
      <w:r>
        <w:t xml:space="preserve">The</w:t>
      </w:r>
      <w:r>
        <w:t xml:space="preserve"> </w:t>
      </w:r>
      <w:r>
        <w:rPr>
          <w:bCs/>
          <w:b/>
        </w:rPr>
        <w:t xml:space="preserve">Germany Munich</w:t>
      </w:r>
      <w:r>
        <w:t xml:space="preserve"> </w:t>
      </w:r>
      <w:r>
        <w:t xml:space="preserve">context requires HR Managers to be deeply attuned to the cultural nuances of German professional environments. For instance, the formal hierarchy and emphasis on punctuality in German corporate culture necessitate HR strategies that prioritize structured communication and clear role definitions. Furthermore, Germany’s legal framework mandates strict adherence to employment contracts, anti-discrimination policies (e.g.,</w:t>
      </w:r>
      <w:r>
        <w:t xml:space="preserve"> </w:t>
      </w:r>
      <w:r>
        <w:rPr>
          <w:iCs/>
          <w:i/>
        </w:rPr>
        <w:t xml:space="preserve">Antidiskriminierungsstaatsvertrag</w:t>
      </w:r>
      <w:r>
        <w:t xml:space="preserve">), and data protection regulations under the General Data Protection Regulation (</w:t>
      </w:r>
      <w:r>
        <w:rPr>
          <w:iCs/>
          <w:i/>
        </w:rPr>
        <w:t xml:space="preserve">Datenschutz-Grundverordnung</w:t>
      </w:r>
      <w:r>
        <w:t xml:space="preserve">, GDPR). These factors underscore the need for HR Managers in Munich to integrate legal compliance into every aspect of their operations, from recruitment to performance evaluations.</w:t>
      </w:r>
    </w:p>
    <w:bookmarkEnd w:id="22"/>
    <w:bookmarkStart w:id="23" w:name="X65ca78d07224c099a327e4034f7030a0582dcdf"/>
    <w:p>
      <w:pPr>
        <w:pStyle w:val="Heading2"/>
      </w:pPr>
      <w:r>
        <w:t xml:space="preserve">Key Responsibilities of a Human Resources Manager in Munich</w:t>
      </w:r>
    </w:p>
    <w:p>
      <w:pPr>
        <w:pStyle w:val="FirstParagraph"/>
      </w:pPr>
      <w:r>
        <w:t xml:space="preserve">The</w:t>
      </w:r>
      <w:r>
        <w:t xml:space="preserve"> </w:t>
      </w:r>
      <w:r>
        <w:rPr>
          <w:bCs/>
          <w:b/>
        </w:rPr>
        <w:t xml:space="preserve">Human Resources Manager</w:t>
      </w:r>
      <w:r>
        <w:t xml:space="preserve"> </w:t>
      </w:r>
      <w:r>
        <w:t xml:space="preserve">in Munich is responsible for a wide array of duties that extend beyond traditional administrative tasks. These include:</w:t>
      </w:r>
    </w:p>
    <w:p>
      <w:pPr>
        <w:numPr>
          <w:ilvl w:val="0"/>
          <w:numId w:val="1001"/>
        </w:numPr>
        <w:pStyle w:val="Compact"/>
      </w:pPr>
      <w:r>
        <w:rPr>
          <w:bCs/>
          <w:b/>
        </w:rPr>
        <w:t xml:space="preserve">Talent Acquisition:</w:t>
      </w:r>
      <w:r>
        <w:t xml:space="preserve"> </w:t>
      </w:r>
      <w:r>
        <w:t xml:space="preserve">Developing recruitment strategies tailored to the competitive labor market of Munich, which attracts professionals from across Europe and globally. This involves leveraging localized job boards, partnerships with universities (e.g., Technical University of Munich), and adherence to German immigration policies for foreign workers.</w:t>
      </w:r>
    </w:p>
    <w:p>
      <w:pPr>
        <w:numPr>
          <w:ilvl w:val="0"/>
          <w:numId w:val="1001"/>
        </w:numPr>
        <w:pStyle w:val="Compact"/>
      </w:pPr>
      <w:r>
        <w:rPr>
          <w:bCs/>
          <w:b/>
        </w:rPr>
        <w:t xml:space="preserve">Training and Development:</w:t>
      </w:r>
      <w:r>
        <w:t xml:space="preserve"> </w:t>
      </w:r>
      <w:r>
        <w:t xml:space="preserve">Designing training programs that align with the dual education system (</w:t>
      </w:r>
      <w:r>
        <w:rPr>
          <w:iCs/>
          <w:i/>
        </w:rPr>
        <w:t xml:space="preserve">Duale Ausbildung</w:t>
      </w:r>
      <w:r>
        <w:t xml:space="preserve">) prevalent in Germany, ensuring employees acquire both theoretical knowledge and practical skills. In Munich, this often includes collaborations with vocational training institutions.</w:t>
      </w:r>
    </w:p>
    <w:p>
      <w:pPr>
        <w:numPr>
          <w:ilvl w:val="0"/>
          <w:numId w:val="1001"/>
        </w:numPr>
        <w:pStyle w:val="Compact"/>
      </w:pPr>
      <w:r>
        <w:rPr>
          <w:bCs/>
          <w:b/>
        </w:rPr>
        <w:t xml:space="preserve">Employee Relations:</w:t>
      </w:r>
      <w:r>
        <w:t xml:space="preserve"> </w:t>
      </w:r>
      <w:r>
        <w:t xml:space="preserve">Managing workplace conflicts, fostering employee engagement through regular feedback mechanisms (e.g.,</w:t>
      </w:r>
      <w:r>
        <w:t xml:space="preserve"> </w:t>
      </w:r>
      <w:r>
        <w:rPr>
          <w:iCs/>
          <w:i/>
        </w:rPr>
        <w:t xml:space="preserve">Evaluationsgespräche</w:t>
      </w:r>
      <w:r>
        <w:t xml:space="preserve">), and promoting a culture of transparency and trust. The presence of works councils (</w:t>
      </w:r>
      <w:r>
        <w:rPr>
          <w:iCs/>
          <w:i/>
        </w:rPr>
        <w:t xml:space="preserve">Betriebsrat</w:t>
      </w:r>
      <w:r>
        <w:t xml:space="preserve">) in German companies further requires HR Managers to act as mediators between employees and management.</w:t>
      </w:r>
    </w:p>
    <w:p>
      <w:pPr>
        <w:numPr>
          <w:ilvl w:val="0"/>
          <w:numId w:val="1001"/>
        </w:numPr>
        <w:pStyle w:val="Compact"/>
      </w:pPr>
      <w:r>
        <w:rPr>
          <w:bCs/>
          <w:b/>
        </w:rPr>
        <w:t xml:space="preserve">Compliance and Risk Management:</w:t>
      </w:r>
      <w:r>
        <w:t xml:space="preserve"> </w:t>
      </w:r>
      <w:r>
        <w:t xml:space="preserve">Ensuring adherence to labor laws, including collective bargaining agreements (</w:t>
      </w:r>
      <w:r>
        <w:rPr>
          <w:iCs/>
          <w:i/>
        </w:rPr>
        <w:t xml:space="preserve">Kollektivvertrag</w:t>
      </w:r>
      <w:r>
        <w:t xml:space="preserve">) specific to certain industries. This also involves mitigating risks related to workplace safety, data privacy, and discrimination.</w:t>
      </w:r>
    </w:p>
    <w:bookmarkEnd w:id="23"/>
    <w:bookmarkStart w:id="24" w:name="X8db1ecf0dd22263e690aeb911c253546de228de"/>
    <w:p>
      <w:pPr>
        <w:pStyle w:val="Heading2"/>
      </w:pPr>
      <w:r>
        <w:t xml:space="preserve">Economic Trends and Their Impact on HR Strategies in Munich</w:t>
      </w:r>
    </w:p>
    <w:p>
      <w:pPr>
        <w:pStyle w:val="FirstParagraph"/>
      </w:pPr>
      <w:r>
        <w:t xml:space="preserve">The economic landscape of</w:t>
      </w:r>
      <w:r>
        <w:t xml:space="preserve"> </w:t>
      </w:r>
      <w:r>
        <w:rPr>
          <w:bCs/>
          <w:b/>
        </w:rPr>
        <w:t xml:space="preserve">Munich, Germany</w:t>
      </w:r>
      <w:r>
        <w:t xml:space="preserve"> </w:t>
      </w:r>
      <w:r>
        <w:t xml:space="preserve">is characterized by a blend of traditional industries and cutting-edge innovation. The rise of the technology sector, coupled with the city’s reputation as a center for sustainable development (e.g., green energy initiatives), has created new demands for HR strategies that attract and retain talent in fields such as AI, renewable energy, and digital transformation. Academic studies have shown that HR Managers in Munich must also address challenges posed by demographic changes in Germany, such as an aging workforce and a shortage of skilled labor (</w:t>
      </w:r>
      <w:r>
        <w:t xml:space="preserve"> </w:t>
      </w:r>
      <w:r>
        <w:rPr>
          <w:iCs/>
          <w:i/>
        </w:rPr>
        <w:t xml:space="preserve">Fachkräftemangel</w:t>
      </w:r>
      <w:r>
        <w:t xml:space="preserve">). These trends necessitate the development of flexible work arrangements (e.g., hybrid models) and investment in upskilling programs to bridge skill gaps.</w:t>
      </w:r>
    </w:p>
    <w:bookmarkEnd w:id="24"/>
    <w:bookmarkStart w:id="25" w:name="X280cf1ff50175ee4113e2cb25137ba2f9f6309f"/>
    <w:p>
      <w:pPr>
        <w:pStyle w:val="Heading2"/>
      </w:pPr>
      <w:r>
        <w:t xml:space="preserve">The Role of Academia in Shaping HR Practices in Munich</w:t>
      </w:r>
    </w:p>
    <w:p>
      <w:pPr>
        <w:pStyle w:val="FirstParagraph"/>
      </w:pPr>
      <w:r>
        <w:t xml:space="preserve">Academic research plays a crucial role in informing the practices of</w:t>
      </w:r>
      <w:r>
        <w:t xml:space="preserve"> </w:t>
      </w:r>
      <w:r>
        <w:rPr>
          <w:bCs/>
          <w:b/>
        </w:rPr>
        <w:t xml:space="preserve">HR Managers</w:t>
      </w:r>
      <w:r>
        <w:t xml:space="preserve"> </w:t>
      </w:r>
      <w:r>
        <w:t xml:space="preserve">operating in Munich. Institutions such as the Ludwig Maximilian University of Munich and the Leuphana University Lüneburg conduct studies on topics ranging from cross-cultural management to digital HR technologies. For instance, recent research has highlighted how AI-driven recruitment tools can enhance efficiency while reducing unconscious bias in hiring processes—a particularly relevant consideration for HR Managers in multicultural environments like Munich. Furthermore, academic partnerships with local businesses enable the development of evidence-based policies that align with both corporate objectives and regional labor market dynamics.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Human Resources Manager</w:t>
      </w:r>
      <w:r>
        <w:t xml:space="preserve"> </w:t>
      </w:r>
      <w:r>
        <w:t xml:space="preserve">in</w:t>
      </w:r>
      <w:r>
        <w:t xml:space="preserve"> </w:t>
      </w:r>
      <w:r>
        <w:rPr>
          <w:bCs/>
          <w:b/>
        </w:rPr>
        <w:t xml:space="preserve">Munich, Germany</w:t>
      </w:r>
      <w:r>
        <w:t xml:space="preserve">, operates within a unique confluence of legal, cultural, and economic factors that demand a high level of strategic acumen. The academic exploration of this role underscores the need for HR professionals to be not only adept at compliance and employee relations but also forward-thinking in addressing global trends such as digitalization and sustainability. As Munich continues to evolve as a hub for innovation and industry, the contributions of HR Managers will remain central to fostering resilient, inclusive, and competitive organizations. This abstract academic document highlights the importance of contextualizing HR management practices within specific geographic regions like Munich to ensure their effectiveness in addressing both local challenges and global opportunities.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Human Resources Manager in Germany, Munich</dc:title>
  <dc:creator/>
  <dc:language>en</dc:language>
  <cp:keywords/>
  <dcterms:created xsi:type="dcterms:W3CDTF">2026-07-15T14:13:52Z</dcterms:created>
  <dcterms:modified xsi:type="dcterms:W3CDTF">2026-07-15T14:13:52Z</dcterms:modified>
</cp:coreProperties>
</file>

<file path=docProps/custom.xml><?xml version="1.0" encoding="utf-8"?>
<Properties xmlns="http://schemas.openxmlformats.org/officeDocument/2006/custom-properties" xmlns:vt="http://schemas.openxmlformats.org/officeDocument/2006/docPropsVTypes"/>
</file>