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0" w:name="Xbe1c086e9ff7657d612a9492de049c2f2949784"/>
    <w:p>
      <w:pPr>
        <w:pStyle w:val="Heading1"/>
      </w:pPr>
      <w:r>
        <w:t xml:space="preserve">Abstract Academic Document: The Role and Strategic Importance of a Human Resources Manager in Iraq, Baghdad</w:t>
      </w:r>
    </w:p>
    <w:p>
      <w:pPr>
        <w:pStyle w:val="FirstParagraph"/>
      </w:pPr>
      <w:r>
        <w:rPr>
          <w:bCs/>
          <w:b/>
        </w:rPr>
        <w:t xml:space="preserve">Introduction:</w:t>
      </w:r>
    </w:p>
    <w:p>
      <w:pPr>
        <w:pStyle w:val="BodyText"/>
      </w:pPr>
      <w:r>
        <w:t xml:space="preserve">The role of a Human Resources Manager (HRM) is pivotal in shaping the operational and strategic success of organizations across diverse cultural, economic, and political landscapes. In the context of</w:t>
      </w:r>
      <w:r>
        <w:t xml:space="preserve"> </w:t>
      </w:r>
      <w:r>
        <w:rPr>
          <w:bCs/>
          <w:b/>
        </w:rPr>
        <w:t xml:space="preserve">Iraq Baghdad</w:t>
      </w:r>
      <w:r>
        <w:t xml:space="preserve">, where rapid socio-economic transformation and post-conflict reconstruction have redefined labor market dynamics, the responsibilities of an HR Manager are uniquely complex. This academic abstract explores the multifaceted challenges and opportunities faced by Human Resources Managers in Baghdad, emphasizing their critical role in fostering organizational resilience, employee engagement, and compliance with Iraq’s evolving legal framework. Given the geopolitical instability that has historically characterized</w:t>
      </w:r>
      <w:r>
        <w:t xml:space="preserve"> </w:t>
      </w:r>
      <w:r>
        <w:rPr>
          <w:bCs/>
          <w:b/>
        </w:rPr>
        <w:t xml:space="preserve">Iraq Baghdad</w:t>
      </w:r>
      <w:r>
        <w:t xml:space="preserve">, the HRM must navigate a landscape marked by cultural diversity, economic fluctuations, and a workforce shaped by decades of conflict and displacement.</w:t>
      </w:r>
    </w:p>
    <w:p>
      <w:pPr>
        <w:pStyle w:val="BodyText"/>
      </w:pPr>
      <w:r>
        <w:rPr>
          <w:bCs/>
          <w:b/>
        </w:rPr>
        <w:t xml:space="preserve">Key Responsibilities of a Human Resources Manager in Baghdad:</w:t>
      </w:r>
    </w:p>
    <w:p>
      <w:pPr>
        <w:pStyle w:val="BodyText"/>
      </w:pPr>
      <w:r>
        <w:t xml:space="preserve">The Human Resources Manager in</w:t>
      </w:r>
      <w:r>
        <w:t xml:space="preserve"> </w:t>
      </w:r>
      <w:r>
        <w:rPr>
          <w:bCs/>
          <w:b/>
        </w:rPr>
        <w:t xml:space="preserve">Iraq Baghdad</w:t>
      </w:r>
      <w:r>
        <w:t xml:space="preserve"> </w:t>
      </w:r>
      <w:r>
        <w:t xml:space="preserve">operates within an environment where the labor market is both competitive and fragmented. Key responsibilities include talent acquisition, employee training, labor law compliance, and conflict resolution. In a city like Baghdad, where industries such as oil production, construction, healthcare, and education are central to economic activity, HRMs must prioritize recruitment strategies that align with sector-specific needs while addressing the challenges of brain drain and workforce retention. For instance, the demand for skilled professionals in Iraq’s energy sector necessitates strategic partnerships with local and international institutions to attract qualified candidates.</w:t>
      </w:r>
    </w:p>
    <w:p>
      <w:pPr>
        <w:pStyle w:val="BodyText"/>
      </w:pPr>
      <w:r>
        <w:t xml:space="preserve">Moreover, HRMs in Baghdad must ensure adherence to Iraqi labor laws, which have undergone significant reforms since 2003. These include regulations on employment contracts, workplace safety standards, and anti-discrimination policies. Given the cultural sensitivity of the region, HRMs must also design inclusive workplace policies that respect Islamic traditions while promoting gender equality and diversity in the workforce.</w:t>
      </w:r>
    </w:p>
    <w:p>
      <w:pPr>
        <w:pStyle w:val="BodyText"/>
      </w:pPr>
      <w:r>
        <w:rPr>
          <w:bCs/>
          <w:b/>
        </w:rPr>
        <w:t xml:space="preserve">Challenges Faced by Human Resources Managers in Baghdad:</w:t>
      </w:r>
    </w:p>
    <w:p>
      <w:pPr>
        <w:pStyle w:val="BodyText"/>
      </w:pPr>
      <w:r>
        <w:t xml:space="preserve">The role of an HR Manager in</w:t>
      </w:r>
      <w:r>
        <w:t xml:space="preserve"> </w:t>
      </w:r>
      <w:r>
        <w:rPr>
          <w:bCs/>
          <w:b/>
        </w:rPr>
        <w:t xml:space="preserve">Iraq Baghdad</w:t>
      </w:r>
      <w:r>
        <w:t xml:space="preserve"> </w:t>
      </w:r>
      <w:r>
        <w:t xml:space="preserve">is fraught with challenges that stem from both macro-level and micro-level factors. At the macro level, political instability, economic sanctions, and infrastructure deficits have historically hindered human capital development. For example, the lack of reliable electricity and internet connectivity in certain areas of Baghdad complicates remote work initiatives and digital HR management systems. Additionally, the brain drain phenomenon—where skilled professionals migrate to more stable economies—has left many sectors in Iraq under-resourced.</w:t>
      </w:r>
    </w:p>
    <w:p>
      <w:pPr>
        <w:pStyle w:val="BodyText"/>
      </w:pPr>
      <w:r>
        <w:t xml:space="preserve">At the micro level, HRMs must address cultural nuances that influence employee behavior and organizational culture. In a society where hierarchical structures are deeply ingrained, fostering open communication and psychological safety requires deliberate strategies. Furthermore, the legacy of sectarian divisions has created workplace dynamics where trust-building is essential for team cohesion.</w:t>
      </w:r>
    </w:p>
    <w:p>
      <w:pPr>
        <w:pStyle w:val="BodyText"/>
      </w:pPr>
      <w:r>
        <w:rPr>
          <w:bCs/>
          <w:b/>
        </w:rPr>
        <w:t xml:space="preserve">Strategic Importance of Human Resources Management in Baghdad’s Economic Development:</w:t>
      </w:r>
    </w:p>
    <w:p>
      <w:pPr>
        <w:pStyle w:val="BodyText"/>
      </w:pPr>
      <w:r>
        <w:t xml:space="preserve">The strategic importance of a proficient Human Resources Manager in</w:t>
      </w:r>
      <w:r>
        <w:t xml:space="preserve"> </w:t>
      </w:r>
      <w:r>
        <w:rPr>
          <w:bCs/>
          <w:b/>
        </w:rPr>
        <w:t xml:space="preserve">Iraq Baghdad</w:t>
      </w:r>
      <w:r>
        <w:t xml:space="preserve"> </w:t>
      </w:r>
      <w:r>
        <w:t xml:space="preserve">cannot be overstated. As the capital city continues to emerge as a hub for regional trade and investment, organizations reliant on human capital—such as multinational corporations and local SMEs—must prioritize HR strategies that enhance productivity and innovation. An effective HRM can drive this by implementing performance management systems, succession planning, and employee wellness programs tailored to Baghdad’s unique context.</w:t>
      </w:r>
    </w:p>
    <w:p>
      <w:pPr>
        <w:pStyle w:val="BodyText"/>
      </w:pPr>
      <w:r>
        <w:t xml:space="preserve">For instance, the adoption of digital tools for recruitment and training has become increasingly vital in Baghdad. Platforms like LinkedIn or specialized Iraqi job portals enable HRMs to reach a broader talent pool while mitigating the challenges of geographic dispersion. Similarly, cross-cultural training programs can equip employees with the skills needed to navigate Iraq’s diverse workforce and international clients.</w:t>
      </w:r>
    </w:p>
    <w:p>
      <w:pPr>
        <w:pStyle w:val="BodyText"/>
      </w:pPr>
      <w:r>
        <w:rPr>
          <w:bCs/>
          <w:b/>
        </w:rPr>
        <w:t xml:space="preserve">Future Trends and Recommendations:</w:t>
      </w:r>
    </w:p>
    <w:p>
      <w:pPr>
        <w:pStyle w:val="BodyText"/>
      </w:pPr>
      <w:r>
        <w:t xml:space="preserve">Looking ahead, the role of the Human Resources Manager in</w:t>
      </w:r>
      <w:r>
        <w:t xml:space="preserve"> </w:t>
      </w:r>
      <w:r>
        <w:rPr>
          <w:bCs/>
          <w:b/>
        </w:rPr>
        <w:t xml:space="preserve">Iraq Baghdad</w:t>
      </w:r>
      <w:r>
        <w:t xml:space="preserve"> </w:t>
      </w:r>
      <w:r>
        <w:t xml:space="preserve">will likely evolve alongside technological advancements and shifting economic priorities. The integration of artificial intelligence (AI) in HR functions—such as resume screening or predictive analytics for workforce planning—could revolutionize efficiency. However, such innovations must be balanced with ethical considerations, particularly regarding data privacy and algorithmic bias.</w:t>
      </w:r>
    </w:p>
    <w:p>
      <w:pPr>
        <w:pStyle w:val="BodyText"/>
      </w:pPr>
      <w:r>
        <w:t xml:space="preserve">Furthermore, given the growing emphasis on sustainability and corporate social responsibility (CSR), HRMs in Baghdad should advocate for initiatives that align employee values with organizational goals. For example, promoting environmental stewardship or community engagement programs can enhance employer branding and attract socially conscious talent.</w:t>
      </w:r>
    </w:p>
    <w:p>
      <w:pPr>
        <w:pStyle w:val="BodyText"/>
      </w:pPr>
      <w:r>
        <w:rPr>
          <w:bCs/>
          <w:b/>
        </w:rPr>
        <w:t xml:space="preserve">Conclusion:</w:t>
      </w:r>
    </w:p>
    <w:p>
      <w:pPr>
        <w:pStyle w:val="BodyText"/>
      </w:pPr>
      <w:r>
        <w:t xml:space="preserve">In summary, the Human Resources Manager in</w:t>
      </w:r>
      <w:r>
        <w:t xml:space="preserve"> </w:t>
      </w:r>
      <w:r>
        <w:rPr>
          <w:bCs/>
          <w:b/>
        </w:rPr>
        <w:t xml:space="preserve">Iraq Baghdad</w:t>
      </w:r>
      <w:r>
        <w:t xml:space="preserve"> </w:t>
      </w:r>
      <w:r>
        <w:t xml:space="preserve">plays a transformative role in bridging the gap between organizational objectives and the realities of a dynamic labor market. By addressing challenges such as cultural barriers, economic instability, and brain drain while leveraging emerging technologies and inclusive practices, HRMs can position Baghdad’s organizations for sustained growth. This academic abstract underscores the necessity of tailored HR strategies that not only comply with local regulations but also foster a resilient, innovative workforce capable of driving Iraq’s economic resurgence. As</w:t>
      </w:r>
      <w:r>
        <w:t xml:space="preserve"> </w:t>
      </w:r>
      <w:r>
        <w:rPr>
          <w:bCs/>
          <w:b/>
        </w:rPr>
        <w:t xml:space="preserve">Iraq Baghdad</w:t>
      </w:r>
      <w:r>
        <w:t xml:space="preserve"> </w:t>
      </w:r>
      <w:r>
        <w:t xml:space="preserve">continues to navigate its path toward stability and development, the Human Resources Manager remains an indispensable architect of human capital success.</w:t>
      </w:r>
    </w:p>
    <w:p>
      <w:pPr>
        <w:pStyle w:val="BodyText"/>
      </w:pPr>
      <w:r>
        <w:rPr>
          <w:iCs/>
          <w:i/>
        </w:rPr>
        <w:t xml:space="preserve">Note: This document is intended for academic purposes and reflects the current context of Human Resources Management in</w:t>
      </w:r>
      <w:r>
        <w:rPr>
          <w:iCs/>
          <w:i/>
        </w:rPr>
        <w:t xml:space="preserve"> </w:t>
      </w:r>
      <w:r>
        <w:rPr>
          <w:bCs/>
          <w:b/>
          <w:iCs/>
          <w:i/>
        </w:rPr>
        <w:t xml:space="preserve">Iraq Baghdad</w:t>
      </w:r>
      <w:r>
        <w:rPr>
          <w:iCs/>
          <w:i/>
        </w:rPr>
        <w:t xml:space="preserve"> </w:t>
      </w:r>
      <w:r>
        <w:rPr>
          <w:iCs/>
          <w:i/>
        </w:rPr>
        <w:t xml:space="preserve">as of 2023.</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Human Resources Manager in Iraq, Baghdad</dc:title>
  <dc:creator/>
  <cp:keywords/>
  <dcterms:created xsi:type="dcterms:W3CDTF">2026-07-21T03:49:59Z</dcterms:created>
  <dcterms:modified xsi:type="dcterms:W3CDTF">2026-07-21T03:49:59Z</dcterms:modified>
</cp:coreProperties>
</file>

<file path=docProps/custom.xml><?xml version="1.0" encoding="utf-8"?>
<Properties xmlns="http://schemas.openxmlformats.org/officeDocument/2006/custom-properties" xmlns:vt="http://schemas.openxmlformats.org/officeDocument/2006/docPropsVTypes"/>
</file>