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04308597e509509f3c701d7aa5861aea2fa5d3b"/>
    <w:p>
      <w:pPr>
        <w:pStyle w:val="Heading1"/>
      </w:pPr>
      <w:r>
        <w:t xml:space="preserve">Abstract Academic Document: Human Resources Manager in Israel Tel Aviv</w:t>
      </w:r>
    </w:p>
    <w:p>
      <w:pPr>
        <w:pStyle w:val="FirstParagraph"/>
      </w:pPr>
      <w:r>
        <w:rPr>
          <w:iCs/>
          <w:i/>
          <w:bCs/>
          <w:b/>
        </w:rPr>
        <w:t xml:space="preserve">This document serves as an academic abstract examining the role, challenges, and strategic significance of a Human Resources Manager operating within the dynamic business environment of Tel Aviv, Israel. It explores how this role is uniquely shaped by the city’s status as a global technology hub, its diverse cultural landscape, and specific Israeli labor market regulations. The analysis integrates theoretical frameworks from human resource management (HRM) with empirical insights relevant to Tel Aviv’s economic and social context.</w:t>
      </w:r>
    </w:p>
    <w:bookmarkStart w:id="20" w:name="introduction"/>
    <w:p>
      <w:pPr>
        <w:pStyle w:val="Heading2"/>
      </w:pPr>
      <w:r>
        <w:t xml:space="preserve">Introduction</w:t>
      </w:r>
    </w:p>
    <w:p>
      <w:pPr>
        <w:pStyle w:val="FirstParagraph"/>
      </w:pPr>
      <w:r>
        <w:t xml:space="preserve">Tel Aviv, often referred to as the "Silicon Valley of the Middle East," is a nexus for innovation, entrepreneurship, and multinational corporations. This has positioned it as a critical hub for human resource management (HRM) professionals tasked with attracting, retaining, and developing talent in highly competitive industries such as technology, finance, and startups. A Human Resources Manager in Tel Aviv must navigate a complex interplay of global best practices and local cultural norms while adhering to Israeli labor laws. This abstract investigates the evolving responsibilities of HR Managers in this context, emphasizing their role as strategic partners in organizational success.</w:t>
      </w:r>
    </w:p>
    <w:bookmarkEnd w:id="20"/>
    <w:bookmarkStart w:id="21" w:name="contextual-background"/>
    <w:p>
      <w:pPr>
        <w:pStyle w:val="Heading2"/>
      </w:pPr>
      <w:r>
        <w:t xml:space="preserve">Contextual Background</w:t>
      </w:r>
    </w:p>
    <w:p>
      <w:pPr>
        <w:pStyle w:val="FirstParagraph"/>
      </w:pPr>
      <w:r>
        <w:t xml:space="preserve">The Israeli economy is characterized by a high-tech sector that contributes significantly to its GDP, with Tel Aviv serving as the epicenter of this growth. This environment demands HR Managers who can address unique challenges such as rapid workforce scaling, managing remote and hybrid teams, and fostering innovation through employee engagement initiatives. Additionally, the multicultural fabric of Tel Aviv—home to a blend of Israeli citizens and expatriates from over 100 countries—requires HR strategies that promote inclusivity while respecting cultural differences. The Israeli labor market also presents distinct regulatory frameworks, including laws governing employment contracts, workplace safety, and employee rights under the Israel Labor Law.</w:t>
      </w:r>
    </w:p>
    <w:bookmarkEnd w:id="21"/>
    <w:bookmarkStart w:id="22" w:name="X0c929922aa1895162a49862bc8edfbc03cb96e6"/>
    <w:p>
      <w:pPr>
        <w:pStyle w:val="Heading2"/>
      </w:pPr>
      <w:r>
        <w:t xml:space="preserve">Key Responsibilities of a Human Resources Manager in Tel Aviv</w:t>
      </w:r>
    </w:p>
    <w:p>
      <w:pPr>
        <w:pStyle w:val="FirstParagraph"/>
      </w:pPr>
      <w:r>
        <w:t xml:space="preserve">A Human Resources Manager in Tel Aviv is tasked with multifaceted responsibilities that go beyond traditional HR functions. These include:</w:t>
      </w:r>
    </w:p>
    <w:p>
      <w:pPr>
        <w:numPr>
          <w:ilvl w:val="0"/>
          <w:numId w:val="1001"/>
        </w:numPr>
        <w:pStyle w:val="Compact"/>
      </w:pPr>
      <w:r>
        <w:rPr>
          <w:bCs/>
          <w:b/>
        </w:rPr>
        <w:t xml:space="preserve">Talent Acquisition:</w:t>
      </w:r>
      <w:r>
        <w:t xml:space="preserve"> </w:t>
      </w:r>
      <w:r>
        <w:t xml:space="preserve">Developing recruitment strategies tailored to the needs of tech-driven industries, leveraging platforms like LinkedIn and local job boards to attract skilled professionals from both within Israel and abroad.</w:t>
      </w:r>
    </w:p>
    <w:p>
      <w:pPr>
        <w:numPr>
          <w:ilvl w:val="0"/>
          <w:numId w:val="1001"/>
        </w:numPr>
        <w:pStyle w:val="Compact"/>
      </w:pPr>
      <w:r>
        <w:rPr>
          <w:bCs/>
          <w:b/>
        </w:rPr>
        <w:t xml:space="preserve">Cultural Integration:</w:t>
      </w:r>
      <w:r>
        <w:t xml:space="preserve"> </w:t>
      </w:r>
      <w:r>
        <w:t xml:space="preserve">Designing onboarding programs that help new employees—particularly expatriates—adapt to Israeli workplace culture while ensuring compliance with anti-discrimination laws.</w:t>
      </w:r>
    </w:p>
    <w:p>
      <w:pPr>
        <w:numPr>
          <w:ilvl w:val="0"/>
          <w:numId w:val="1001"/>
        </w:numPr>
        <w:pStyle w:val="Compact"/>
      </w:pPr>
      <w:r>
        <w:rPr>
          <w:bCs/>
          <w:b/>
        </w:rPr>
        <w:t xml:space="preserve">Employee Development:</w:t>
      </w:r>
      <w:r>
        <w:t xml:space="preserve"> </w:t>
      </w:r>
      <w:r>
        <w:t xml:space="preserve">Implementing training programs focused on digital literacy, leadership skills, and cross-cultural communication to align with the city’s innovation-oriented ethos.</w:t>
      </w:r>
    </w:p>
    <w:p>
      <w:pPr>
        <w:numPr>
          <w:ilvl w:val="0"/>
          <w:numId w:val="1001"/>
        </w:numPr>
        <w:pStyle w:val="Compact"/>
      </w:pPr>
      <w:r>
        <w:rPr>
          <w:bCs/>
          <w:b/>
        </w:rPr>
        <w:t xml:space="preserve">Policies and Compliance:</w:t>
      </w:r>
      <w:r>
        <w:t xml:space="preserve"> </w:t>
      </w:r>
      <w:r>
        <w:t xml:space="preserve">Ensuring adherence to Israeli labor regulations, including the 45-hour workweek limit under the Labor Law (1964) and mandatory benefits such as health insurance and pension contributions.</w:t>
      </w:r>
    </w:p>
    <w:bookmarkEnd w:id="22"/>
    <w:bookmarkStart w:id="23" w:name="critical-challenges-and-opportunities"/>
    <w:p>
      <w:pPr>
        <w:pStyle w:val="Heading2"/>
      </w:pPr>
      <w:r>
        <w:t xml:space="preserve">Critical Challenges and Opportunities</w:t>
      </w:r>
    </w:p>
    <w:p>
      <w:pPr>
        <w:pStyle w:val="FirstParagraph"/>
      </w:pPr>
      <w:r>
        <w:t xml:space="preserve">The role of a Human Resources Manager in Tel Aviv is fraught with challenges, including:</w:t>
      </w:r>
    </w:p>
    <w:p>
      <w:pPr>
        <w:numPr>
          <w:ilvl w:val="0"/>
          <w:numId w:val="1002"/>
        </w:numPr>
        <w:pStyle w:val="Compact"/>
      </w:pPr>
      <w:r>
        <w:rPr>
          <w:bCs/>
          <w:b/>
        </w:rPr>
        <w:t xml:space="preserve">Talent Retention:</w:t>
      </w:r>
      <w:r>
        <w:t xml:space="preserve"> </w:t>
      </w:r>
      <w:r>
        <w:t xml:space="preserve">High competition among startups and tech firms often leads to aggressive hiring practices, requiring HR Managers to devise creative retention strategies such as flexible work arrangements and equity incentives.</w:t>
      </w:r>
    </w:p>
    <w:p>
      <w:pPr>
        <w:numPr>
          <w:ilvl w:val="0"/>
          <w:numId w:val="1002"/>
        </w:numPr>
        <w:pStyle w:val="Compact"/>
      </w:pPr>
      <w:r>
        <w:rPr>
          <w:bCs/>
          <w:b/>
        </w:rPr>
        <w:t xml:space="preserve">Cultural Sensitivity:</w:t>
      </w:r>
      <w:r>
        <w:t xml:space="preserve"> </w:t>
      </w:r>
      <w:r>
        <w:t xml:space="preserve">Managing teams with diverse backgrounds necessitates a nuanced understanding of cultural differences in communication styles, work ethics, and conflict resolution.</w:t>
      </w:r>
    </w:p>
    <w:p>
      <w:pPr>
        <w:numPr>
          <w:ilvl w:val="0"/>
          <w:numId w:val="1002"/>
        </w:numPr>
        <w:pStyle w:val="Compact"/>
      </w:pPr>
      <w:r>
        <w:rPr>
          <w:bCs/>
          <w:b/>
        </w:rPr>
        <w:t xml:space="preserve">Economic Fluctuations:</w:t>
      </w:r>
      <w:r>
        <w:t xml:space="preserve"> </w:t>
      </w:r>
      <w:r>
        <w:t xml:space="preserve">The Israeli economy’s vulnerability to geopolitical tensions and global market shifts demands agile HR practices that can adapt to sudden changes in workforce demand or funding availability.</w:t>
      </w:r>
    </w:p>
    <w:p>
      <w:pPr>
        <w:pStyle w:val="FirstParagraph"/>
      </w:pPr>
      <w:r>
        <w:t xml:space="preserve">Despite these challenges, Tel Aviv offers unique opportunities for HR Managers to innovate. For instance, the prevalence of co-working spaces and remote work cultures allows for experimentation with hybrid models of employee engagement. Additionally, the city’s strong emphasis on entrepreneurship enables HR professionals to collaborate with founders in designing scalable talent strategies.</w:t>
      </w:r>
    </w:p>
    <w:bookmarkEnd w:id="23"/>
    <w:bookmarkStart w:id="24" w:name="theoretical-and-practical-implications"/>
    <w:p>
      <w:pPr>
        <w:pStyle w:val="Heading2"/>
      </w:pPr>
      <w:r>
        <w:t xml:space="preserve">Theoretical and Practical Implications</w:t>
      </w:r>
    </w:p>
    <w:p>
      <w:pPr>
        <w:pStyle w:val="FirstParagraph"/>
      </w:pPr>
      <w:r>
        <w:t xml:space="preserve">This document draws on theoretical frameworks such as the</w:t>
      </w:r>
      <w:r>
        <w:t xml:space="preserve"> </w:t>
      </w:r>
      <w:r>
        <w:rPr>
          <w:iCs/>
          <w:i/>
        </w:rPr>
        <w:t xml:space="preserve">Resource-Based View (RBV)</w:t>
      </w:r>
      <w:r>
        <w:t xml:space="preserve"> </w:t>
      </w:r>
      <w:r>
        <w:t xml:space="preserve">of strategic management, which posits that human capital is a critical source of competitive advantage. In Tel Aviv’s context, HR Managers are viewed as custodians of this capital, tasked with aligning talent strategies with organizational goals. Practical implications include the need for HR professionals to:</w:t>
      </w:r>
    </w:p>
    <w:p>
      <w:pPr>
        <w:numPr>
          <w:ilvl w:val="0"/>
          <w:numId w:val="1003"/>
        </w:numPr>
        <w:pStyle w:val="Compact"/>
      </w:pPr>
      <w:r>
        <w:t xml:space="preserve">Integrate technology into HR processes through tools like AI-driven recruitment software and virtual onboarding platforms.</w:t>
      </w:r>
    </w:p>
    <w:p>
      <w:pPr>
        <w:numPr>
          <w:ilvl w:val="0"/>
          <w:numId w:val="1003"/>
        </w:numPr>
        <w:pStyle w:val="Compact"/>
      </w:pPr>
      <w:r>
        <w:t xml:space="preserve">Foster a culture of continuous learning by partnering with local universities and vocational institutions.</w:t>
      </w:r>
    </w:p>
    <w:p>
      <w:pPr>
        <w:numPr>
          <w:ilvl w:val="0"/>
          <w:numId w:val="1003"/>
        </w:numPr>
        <w:pStyle w:val="Compact"/>
      </w:pPr>
      <w:r>
        <w:t xml:space="preserve">Leverage Israel’s high-quality education system to identify potential candidates early in their academic careers.</w:t>
      </w:r>
    </w:p>
    <w:bookmarkEnd w:id="24"/>
    <w:bookmarkStart w:id="25" w:name="economic-and-social-impact"/>
    <w:p>
      <w:pPr>
        <w:pStyle w:val="Heading2"/>
      </w:pPr>
      <w:r>
        <w:t xml:space="preserve">Economic and Social Impact</w:t>
      </w:r>
    </w:p>
    <w:p>
      <w:pPr>
        <w:pStyle w:val="FirstParagraph"/>
      </w:pPr>
      <w:r>
        <w:t xml:space="preserve">The effectiveness of HR Managers in Tel Aviv has broader economic ramifications. By ensuring a skilled and motivated workforce, they contribute to the city’s reputation as a global innovation leader. Socially, their role extends to promoting workplace diversity and social responsibility initiatives, such as supporting local communities through corporate volunteering programs or sustainability efforts.</w:t>
      </w:r>
    </w:p>
    <w:bookmarkEnd w:id="25"/>
    <w:bookmarkStart w:id="26" w:name="conclusion"/>
    <w:p>
      <w:pPr>
        <w:pStyle w:val="Heading2"/>
      </w:pPr>
      <w:r>
        <w:t xml:space="preserve">Conclusion</w:t>
      </w:r>
    </w:p>
    <w:p>
      <w:pPr>
        <w:pStyle w:val="FirstParagraph"/>
      </w:pPr>
      <w:r>
        <w:t xml:space="preserve">In conclusion, the Human Resources Manager in Israel Tel Aviv operates within a unique ecosystem that demands both technical expertise and cultural agility. This document underscores the importance of aligning HR strategies with Tel Aviv’s economic dynamics while adhering to local legal frameworks. As the city continues to evolve as a global business center, the role of HR Managers will remain pivotal in shaping its future.</w:t>
      </w:r>
    </w:p>
    <w:p>
      <w:pPr>
        <w:pStyle w:val="BodyText"/>
      </w:pPr>
      <w:r>
        <w:rPr>
          <w:iCs/>
          <w:i/>
          <w:bCs/>
          <w:b/>
        </w:rPr>
        <w:t xml:space="preserve">Keywords:</w:t>
      </w:r>
      <w:r>
        <w:t xml:space="preserve"> </w:t>
      </w:r>
      <w:r>
        <w:t xml:space="preserve">Abstract academic, Human Resources Manager, Israel Tel Aviv</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Israel Tel Aviv</dc:title>
  <dc:creator/>
  <cp:keywords/>
  <dcterms:created xsi:type="dcterms:W3CDTF">2026-07-21T06:55:47Z</dcterms:created>
  <dcterms:modified xsi:type="dcterms:W3CDTF">2026-07-21T06:55:47Z</dcterms:modified>
</cp:coreProperties>
</file>

<file path=docProps/custom.xml><?xml version="1.0" encoding="utf-8"?>
<Properties xmlns="http://schemas.openxmlformats.org/officeDocument/2006/custom-properties" xmlns:vt="http://schemas.openxmlformats.org/officeDocument/2006/docPropsVTypes"/>
</file>