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Rome</w:t>
      </w:r>
    </w:p>
    <w:bookmarkStart w:id="20" w:name="X327c2efa83d4c66c79c702fd4ec766065ced59c"/>
    <w:p>
      <w:pPr>
        <w:pStyle w:val="Heading1"/>
      </w:pPr>
      <w:r>
        <w:t xml:space="preserve">Abstract Academic: The Role of the Human Resources Manager in Italy, Rome</w:t>
      </w:r>
    </w:p>
    <w:p>
      <w:pPr>
        <w:pStyle w:val="FirstParagraph"/>
      </w:pPr>
      <w:r>
        <w:rPr>
          <w:bCs/>
          <w:b/>
        </w:rPr>
        <w:t xml:space="preserve">Abstract:</w:t>
      </w:r>
    </w:p>
    <w:p>
      <w:pPr>
        <w:pStyle w:val="BodyText"/>
      </w:pPr>
      <w:r>
        <w:t xml:space="preserve">The role of the</w:t>
      </w:r>
      <w:r>
        <w:t xml:space="preserve"> </w:t>
      </w:r>
      <w:r>
        <w:rPr>
          <w:iCs/>
          <w:i/>
          <w:bCs/>
          <w:b/>
        </w:rPr>
        <w:t xml:space="preserve">Human Resources Manager</w:t>
      </w:r>
      <w:r>
        <w:t xml:space="preserve"> </w:t>
      </w:r>
      <w:r>
        <w:t xml:space="preserve">(HRM) is a critical component of organizational success, particularly in dynamic and culturally rich environments such as</w:t>
      </w:r>
      <w:r>
        <w:t xml:space="preserve"> </w:t>
      </w:r>
      <w:r>
        <w:rPr>
          <w:iCs/>
          <w:i/>
          <w:bCs/>
          <w:b/>
        </w:rPr>
        <w:t xml:space="preserve">Rome, Italy</w:t>
      </w:r>
      <w:r>
        <w:t xml:space="preserve">. This academic abstract explores the unique challenges and opportunities faced by HRMs operating in Rome, emphasizing the interplay between local Italian labor laws, cultural norms, and global business practices. By analyzing the specific context of Rome—a city that blends historical heritage with modern economic demands—this document highlights how HRMs must navigate a complex landscape to foster talent development, ensure regulatory compliance, and drive organizational innovation.</w:t>
      </w:r>
    </w:p>
    <w:p>
      <w:pPr>
        <w:pStyle w:val="BodyText"/>
      </w:pPr>
      <w:r>
        <w:t xml:space="preserve">Rome, as the capital of Italy and a UNESCO World Heritage City, presents a unique set of challenges for HR professionals. The city’s economy is diverse, encompassing sectors such as tourism (a major employer), public administration (including institutions like the European Union), cultural organizations (museums, galleries), and multinational corporations. However, Rome also faces structural issues such as high youth unemployment rates, aging workforce demographics, and a competitive labor market that demands HRMs to adopt agile strategies. Furthermore, Italian labor laws—such as strict regulations on working hours (</w:t>
      </w:r>
      <w:r>
        <w:rPr>
          <w:iCs/>
          <w:i/>
        </w:rPr>
        <w:t xml:space="preserve">orario di lavoro</w:t>
      </w:r>
      <w:r>
        <w:t xml:space="preserve">), employee protections (</w:t>
      </w:r>
      <w:r>
        <w:rPr>
          <w:iCs/>
          <w:i/>
        </w:rPr>
        <w:t xml:space="preserve">diritto del lavoro</w:t>
      </w:r>
      <w:r>
        <w:t xml:space="preserve">), and collective bargaining agreements—impose specific responsibilities on HRMs operating in the region. This abstract underscores the importance of understanding these legal frameworks while aligning HR strategies with international standards, such as those outlined by the International Labour Organization (ILO) or global corporate governance models.</w:t>
      </w:r>
    </w:p>
    <w:p>
      <w:pPr>
        <w:pStyle w:val="BodyText"/>
      </w:pPr>
      <w:r>
        <w:t xml:space="preserve">The</w:t>
      </w:r>
      <w:r>
        <w:t xml:space="preserve"> </w:t>
      </w:r>
      <w:r>
        <w:rPr>
          <w:iCs/>
          <w:i/>
          <w:bCs/>
          <w:b/>
        </w:rPr>
        <w:t xml:space="preserve">Human Resources Manager</w:t>
      </w:r>
      <w:r>
        <w:t xml:space="preserve"> </w:t>
      </w:r>
      <w:r>
        <w:t xml:space="preserve">in Rome must act as a bridge between local traditions and global expectations. For instance, Italian workplace culture emphasizes interpersonal relationships (</w:t>
      </w:r>
      <w:r>
        <w:rPr>
          <w:iCs/>
          <w:i/>
        </w:rPr>
        <w:t xml:space="preserve">relazioni interpersonali</w:t>
      </w:r>
      <w:r>
        <w:t xml:space="preserve">) and hierarchical structures, which can contrast with the more collaborative or flat structures common in Northern European or Silicon Valley-based organizations. HRMs in Rome are tasked with harmonizing these cultural nuances while ensuring compliance with European Union (EU) labor regulations. This dual responsibility requires not only legal expertise but also cultural competence, as well as the ability to implement training programs that foster both adaptability and loyalty among employees.</w:t>
      </w:r>
    </w:p>
    <w:p>
      <w:pPr>
        <w:pStyle w:val="BodyText"/>
      </w:pPr>
      <w:r>
        <w:t xml:space="preserve">A key challenge for HRMs in Rome is addressing the city’s high youth unemployment rate, which stands at approximately 18.5% (as of 2023). This statistic highlights the need for targeted recruitment strategies that prioritize skill development and internships (</w:t>
      </w:r>
      <w:r>
        <w:rPr>
          <w:iCs/>
          <w:i/>
        </w:rPr>
        <w:t xml:space="preserve">tirocini</w:t>
      </w:r>
      <w:r>
        <w:t xml:space="preserve">) to integrate young professionals into the workforce. Additionally, Rome’s aging population necessitates HR initiatives focused on retaining experienced workers through flexible work arrangements (</w:t>
      </w:r>
      <w:r>
        <w:rPr>
          <w:iCs/>
          <w:i/>
        </w:rPr>
        <w:t xml:space="preserve">smart working</w:t>
      </w:r>
      <w:r>
        <w:t xml:space="preserve">) and career advancement opportunities. The Italian government’s recent push for digital transformation (</w:t>
      </w:r>
      <w:r>
        <w:rPr>
          <w:iCs/>
          <w:i/>
        </w:rPr>
        <w:t xml:space="preserve">trasformazione digitale</w:t>
      </w:r>
      <w:r>
        <w:t xml:space="preserve">) also places new demands on HRMs to upskill employees in areas such as data analytics, remote collaboration tools, and AI-driven workforce planning.</w:t>
      </w:r>
    </w:p>
    <w:p>
      <w:pPr>
        <w:pStyle w:val="BodyText"/>
      </w:pPr>
      <w:r>
        <w:t xml:space="preserve">In the context of</w:t>
      </w:r>
      <w:r>
        <w:t xml:space="preserve"> </w:t>
      </w:r>
      <w:r>
        <w:rPr>
          <w:iCs/>
          <w:i/>
          <w:bCs/>
          <w:b/>
        </w:rPr>
        <w:t xml:space="preserve">Rome, Italy</w:t>
      </w:r>
      <w:r>
        <w:t xml:space="preserve">, HRMs must also contend with the city’s reputation as a hub for tourism and cultural preservation. For example, organizations managing historical sites or event management companies in Rome often require staff who understand both multilingual communication and customer service excellence. HRMs in these sectors must prioritize cross-cultural training programs and ensure compliance with labor laws that govern seasonal employment (</w:t>
      </w:r>
      <w:r>
        <w:rPr>
          <w:iCs/>
          <w:i/>
        </w:rPr>
        <w:t xml:space="preserve">lavoro stagionale</w:t>
      </w:r>
      <w:r>
        <w:t xml:space="preserve">). Moreover, the presence of international NGOs, embassies, and EU institutions in Rome introduces a multicultural workplace environment where HRMs must mediate between diverse employee groups while promoting inclusivity and equity.</w:t>
      </w:r>
    </w:p>
    <w:p>
      <w:pPr>
        <w:pStyle w:val="BodyText"/>
      </w:pPr>
      <w:r>
        <w:t xml:space="preserve">This abstract further examines the role of technology in modernizing HR practices in Rome. The adoption of Human Resource Information Systems (HRIS) has become essential for managing large-scale organizations, particularly in sectors like public administration and multinational corporations. However, integrating such systems into Italian workplaces requires overcoming resistance to change (</w:t>
      </w:r>
      <w:r>
        <w:rPr>
          <w:iCs/>
          <w:i/>
        </w:rPr>
        <w:t xml:space="preserve">resistenza al cambiamento</w:t>
      </w:r>
      <w:r>
        <w:t xml:space="preserve">), a common cultural trait observed in Southern Europe. HRMs must therefore lead change management initiatives that educate employees on the benefits of digital tools while addressing privacy concerns under the EU’s General Data Protection Regulation (GDPR).</w:t>
      </w:r>
    </w:p>
    <w:p>
      <w:pPr>
        <w:pStyle w:val="BodyText"/>
      </w:pPr>
      <w:r>
        <w:t xml:space="preserve">The</w:t>
      </w:r>
      <w:r>
        <w:t xml:space="preserve"> </w:t>
      </w:r>
      <w:r>
        <w:rPr>
          <w:iCs/>
          <w:i/>
          <w:bCs/>
          <w:b/>
        </w:rPr>
        <w:t xml:space="preserve">Human Resources Manager</w:t>
      </w:r>
      <w:r>
        <w:t xml:space="preserve"> </w:t>
      </w:r>
      <w:r>
        <w:t xml:space="preserve">in Rome also plays a pivotal role in fostering corporate social responsibility (CSR) and sustainability practices. Given Rome’s historical significance, organizations are increasingly expected to align their HR strategies with environmental and social goals, such as reducing carbon footprints or promoting diversity initiatives. For instance, companies operating in the tourism sector may implement green HR policies that prioritize eco-friendly work practices or employee wellness programs aligned with the city’s cultural identity.</w:t>
      </w:r>
    </w:p>
    <w:p>
      <w:pPr>
        <w:pStyle w:val="BodyText"/>
      </w:pPr>
      <w:r>
        <w:t xml:space="preserve">In conclusion, this academic abstract demonstrates that the</w:t>
      </w:r>
      <w:r>
        <w:t xml:space="preserve"> </w:t>
      </w:r>
      <w:r>
        <w:rPr>
          <w:iCs/>
          <w:i/>
          <w:bCs/>
          <w:b/>
        </w:rPr>
        <w:t xml:space="preserve">Human Resources Manager</w:t>
      </w:r>
      <w:r>
        <w:t xml:space="preserve"> </w:t>
      </w:r>
      <w:r>
        <w:t xml:space="preserve">in</w:t>
      </w:r>
      <w:r>
        <w:t xml:space="preserve"> </w:t>
      </w:r>
      <w:r>
        <w:rPr>
          <w:iCs/>
          <w:i/>
          <w:bCs/>
          <w:b/>
        </w:rPr>
        <w:t xml:space="preserve">Rome, Italy</w:t>
      </w:r>
      <w:r>
        <w:t xml:space="preserve">, must navigate a multifaceted environment shaped by legal requirements, cultural traditions, economic challenges, and technological advancements. Success in this role demands not only technical expertise in HR functions (such as recruitment, performance management, and conflict resolution) but also a deep understanding of Rome’s unique socio-economic landscape. As the city continues to evolve as a global hub for culture, business, and innovation, the role of the HRM will remain central to ensuring organizational resilience and employee satisfaction in this dynamic Italian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Italy Rome</dc:title>
  <dc:creator/>
  <cp:keywords/>
  <dcterms:created xsi:type="dcterms:W3CDTF">2026-07-20T06:33:13Z</dcterms:created>
  <dcterms:modified xsi:type="dcterms:W3CDTF">2026-07-20T06:33:13Z</dcterms:modified>
</cp:coreProperties>
</file>

<file path=docProps/custom.xml><?xml version="1.0" encoding="utf-8"?>
<Properties xmlns="http://schemas.openxmlformats.org/officeDocument/2006/custom-properties" xmlns:vt="http://schemas.openxmlformats.org/officeDocument/2006/docPropsVTypes"/>
</file>