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ef5d041a4939c402664ee7e74483495385a1092"/>
    <w:p>
      <w:pPr>
        <w:pStyle w:val="Heading1"/>
      </w:pPr>
      <w:r>
        <w:t xml:space="preserve">Abstract Academic Document: Human Resources Manager in Kazakhstan Almaty</w:t>
      </w:r>
    </w:p>
    <w:p>
      <w:pPr>
        <w:pStyle w:val="FirstParagraph"/>
      </w:pPr>
      <w:r>
        <w:t xml:space="preserve">This academic abstract explores the evolving role and significance of a **Human Resources Manager** (HRM) within the dynamic economic and cultural landscape of **Kazakhstan Almaty**, one of the country’s most influential urban centers. As a rapidly developing hub for business, education, and international collaboration, Almaty presents unique challenges and opportunities for HR professionals navigating the intersection of global trends and local contexts. The document examines how the responsibilities, strategies, and ethical considerations of an HRM in this region are shaped by Kazakhstan’s socio-political environment, economic transitions, and workforce diversity. By analyzing contemporary practices in talent acquisition, employee engagement, regulatory compliance, and organizational culture within Almaty’s corporate sector, this abstract highlights the critical role of HRMs in fostering sustainable growth while addressing regional-specific challenges.</w:t>
      </w:r>
    </w:p>
    <w:bookmarkStart w:id="20" w:name="Xeca616b5a52ec3502412fcfc0b4dab9cc3bae85"/>
    <w:p>
      <w:pPr>
        <w:pStyle w:val="Heading2"/>
      </w:pPr>
      <w:r>
        <w:t xml:space="preserve">Contextual Background: Kazakhstan Almaty as a Strategic Region</w:t>
      </w:r>
    </w:p>
    <w:p>
      <w:pPr>
        <w:pStyle w:val="FirstParagraph"/>
      </w:pPr>
      <w:r>
        <w:t xml:space="preserve">Kazakhstan has emerged as a key player in Central Asia, driven by its vast natural resources, strategic geopolitical position, and ongoing economic reforms. **Kazakhstan Almaty**, the country’s largest city and former capital, serves as the epicenter of commerce, innovation, and cross-cultural exchange. With a population exceeding 2 million and a growing influx of multinational corporations (MNCs), Almaty’s workforce is characterized by diversity in ethnicity, language (including Kazakh, Russian, English), and professional expertise. This multicultural environment demands that **Human Resources Managers** possess not only technical skills but also cultural sensitivity and adaptability to manage teams across varying demographics.</w:t>
      </w:r>
    </w:p>
    <w:p>
      <w:pPr>
        <w:pStyle w:val="BodyText"/>
      </w:pPr>
      <w:r>
        <w:t xml:space="preserve">Moreover, Kazakhstan’s transition from a centrally planned economy to a market-oriented system has reshaped labor practices. The government’s emphasis on digitalization, foreign investment attraction, and workforce modernization has created new demands for HR professionals who can align organizational goals with national priorities. In Almaty, HRMs are tasked with bridging traditional Soviet-era labor policies with contemporary global standards, ensuring compliance while fostering innovation.</w:t>
      </w:r>
    </w:p>
    <w:bookmarkEnd w:id="20"/>
    <w:bookmarkStart w:id="21" w:name="Xa353c01e34e57e958bc5d39fcf8d107530964bd"/>
    <w:p>
      <w:pPr>
        <w:pStyle w:val="Heading2"/>
      </w:pPr>
      <w:r>
        <w:t xml:space="preserve">Key Responsibilities of a Human Resources Manager in Kazakhstan Almaty</w:t>
      </w:r>
    </w:p>
    <w:p>
      <w:pPr>
        <w:pStyle w:val="FirstParagraph"/>
      </w:pPr>
      <w:r>
        <w:t xml:space="preserve">The **Human Resources Manager** in Almaty operates within a multifaceted framework that includes talent management, employee relations, training development, and corporate governance. Their responsibilities are particularly complex due to the city’s status as a melting pot of local and international businesses. Key functions include:</w:t>
      </w:r>
    </w:p>
    <w:p>
      <w:pPr>
        <w:numPr>
          <w:ilvl w:val="0"/>
          <w:numId w:val="1001"/>
        </w:numPr>
        <w:pStyle w:val="Compact"/>
      </w:pPr>
      <w:r>
        <w:t xml:space="preserve">Talent Acquisition:** Identifying and recruiting skilled professionals in sectors such as energy, technology, finance, and logistics—industries that dominate Almaty’s economy. HRMs must navigate competition with neighboring countries like Russia, China, and the Gulf States to attract top talent.</w:t>
      </w:r>
    </w:p>
    <w:p>
      <w:pPr>
        <w:numPr>
          <w:ilvl w:val="0"/>
          <w:numId w:val="1001"/>
        </w:numPr>
        <w:pStyle w:val="Compact"/>
      </w:pPr>
      <w:r>
        <w:t xml:space="preserve">Cultural Integration:** Facilitating workplace inclusivity for employees from diverse backgrounds. This includes implementing multilingual training programs and fostering intercultural communication to mitigate misunderstandings in multicultural teams.</w:t>
      </w:r>
    </w:p>
    <w:p>
      <w:pPr>
        <w:numPr>
          <w:ilvl w:val="0"/>
          <w:numId w:val="1001"/>
        </w:numPr>
        <w:pStyle w:val="Compact"/>
      </w:pPr>
      <w:r>
        <w:t xml:space="preserve">Regulatory Compliance:** Ensuring adherence to Kazakhstan’s labor laws, including the Labour Code of the Republic of Kazakhstan (2021), which addresses minimum wage, working conditions, and anti-discrimination policies. HRMs must also stay updated on international standards if managing MNCs.</w:t>
      </w:r>
    </w:p>
    <w:p>
      <w:pPr>
        <w:numPr>
          <w:ilvl w:val="0"/>
          <w:numId w:val="1001"/>
        </w:numPr>
        <w:pStyle w:val="Compact"/>
      </w:pPr>
      <w:r>
        <w:t xml:space="preserve">Employee Development:** Designing career progression pathways tailored to Almaty’s workforce. This involves partnerships with local educational institutions like Al-Farabi Kazakh National University to create internship and training programs aligned with industry needs.</w:t>
      </w:r>
    </w:p>
    <w:p>
      <w:pPr>
        <w:pStyle w:val="FirstParagraph"/>
      </w:pPr>
      <w:r>
        <w:t xml:space="preserve">In addition, HRMs in Almaty are increasingly tasked with integrating digital transformation into human resource management. The adoption of technologies such as AI-driven recruitment tools, cloud-based HR information systems (HRIS), and virtual onboarding platforms has become essential to maintain efficiency in a competitive market.</w:t>
      </w:r>
    </w:p>
    <w:bookmarkEnd w:id="21"/>
    <w:bookmarkStart w:id="22" w:name="X756298dcffe33c5e7821102e0bade241ea0f77f"/>
    <w:p>
      <w:pPr>
        <w:pStyle w:val="Heading2"/>
      </w:pPr>
      <w:r>
        <w:t xml:space="preserve">Challenges and Opportunities for Human Resources Managers in Kazakhstan Almaty</w:t>
      </w:r>
    </w:p>
    <w:p>
      <w:pPr>
        <w:pStyle w:val="FirstParagraph"/>
      </w:pPr>
      <w:r>
        <w:t xml:space="preserve">The role of an **Human Resources Manager** in Almaty is not without challenges. One major hurdle is the rapid pace of economic change, which requires HRMs to continuously adapt their strategies. For instance, the volatility of oil and gas prices—a significant export for Kazakhstan—can lead to workforce downsizing or restructuring, demanding agile HR planning.</w:t>
      </w:r>
    </w:p>
    <w:p>
      <w:pPr>
        <w:pStyle w:val="BodyText"/>
      </w:pPr>
      <w:r>
        <w:t xml:space="preserve">Another challenge lies in addressing labor market disparities. While Almaty boasts a highly educated workforce, there is a notable gap between skilled professionals and available high-tech jobs. HRMs must therefore invest in reskilling initiatives to upskill existing employees or attract foreign expertise through visa programs.</w:t>
      </w:r>
    </w:p>
    <w:p>
      <w:pPr>
        <w:pStyle w:val="BodyText"/>
      </w:pPr>
      <w:r>
        <w:t xml:space="preserve">Cultural nuances also pose complexities. The traditional emphasis on hierarchical structures in Kazakh workplaces can clash with the collaborative ethos of international firms operating in Almaty. HRMs must navigate these dynamics carefully, balancing respect for local customs with global best practices.</w:t>
      </w:r>
    </w:p>
    <w:p>
      <w:pPr>
        <w:pStyle w:val="BodyText"/>
      </w:pPr>
      <w:r>
        <w:t xml:space="preserve">Despite these challenges, **Kazakhstan Almaty** offers unique opportunities for HRMs to drive innovation. The city’s proximity to China and its role as a regional transit hub position it as a gateway for cross-border talent exchange. Additionally, government initiatives like the “Digital Kazakhstan” program encourage HR professionals to adopt cutting-edge solutions in employee engagement and productivity.</w:t>
      </w:r>
    </w:p>
    <w:bookmarkEnd w:id="22"/>
    <w:bookmarkStart w:id="23" w:name="Xa79f6cd7fe70f734bb48db1b74009806b680aea"/>
    <w:p>
      <w:pPr>
        <w:pStyle w:val="Heading2"/>
      </w:pPr>
      <w:r>
        <w:t xml:space="preserve">Ethical Considerations and Future Outlook</w:t>
      </w:r>
    </w:p>
    <w:p>
      <w:pPr>
        <w:pStyle w:val="FirstParagraph"/>
      </w:pPr>
      <w:r>
        <w:t xml:space="preserve">In an era marked by increased scrutiny on corporate ethics, **Human Resources Managers** in Almaty must prioritize transparency, equity, and sustainability. This includes addressing issues such as workplace harassment, ensuring fair compensation across genders and ethnicities, and promoting environmentally responsible practices within organizations.</w:t>
      </w:r>
    </w:p>
    <w:p>
      <w:pPr>
        <w:pStyle w:val="BodyText"/>
      </w:pPr>
      <w:r>
        <w:t xml:space="preserve">The future of HRM in Almaty will likely be shaped by further globalization, technological advancements, and generational shifts in workforce expectations. Younger employees entering the labor market demand flexibility, purpose-driven work environments, and continuous learning opportunities. HRMs must therefore reimagine traditional roles to focus on employee well-being and organizational resilience.</w:t>
      </w:r>
    </w:p>
    <w:p>
      <w:pPr>
        <w:pStyle w:val="BodyText"/>
      </w:pPr>
      <w:r>
        <w:t xml:space="preserve">In conclusion, the **Human Resources Manager** is a pivotal figure in Kazakhstan Almaty’s economic development. Their ability to navigate cultural diversity, regulatory frameworks, and technological trends will determine the success of both individual organizations and the broader regional economy. As Almaty continues to evolve into a global city, the role of HRMs will remain central to fostering inclusive, innovative, and sustainable workplaces that align with Kazakhstan’s vision for modernization.</w:t>
      </w:r>
    </w:p>
    <w:p>
      <w:pPr>
        <w:pStyle w:val="BodyText"/>
      </w:pPr>
      <w:r>
        <w:rPr>
          <w:iCs/>
          <w:i/>
        </w:rPr>
        <w:t xml:space="preserve">Word count: 823</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2026-07-21T12:32:06Z</dcterms:created>
  <dcterms:modified xsi:type="dcterms:W3CDTF">2026-07-21T12:32:06Z</dcterms:modified>
</cp:coreProperties>
</file>

<file path=docProps/custom.xml><?xml version="1.0" encoding="utf-8"?>
<Properties xmlns="http://schemas.openxmlformats.org/officeDocument/2006/custom-properties" xmlns:vt="http://schemas.openxmlformats.org/officeDocument/2006/docPropsVTypes"/>
</file>