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5" w:name="Xe510b46f7190eaf4dbf680fce5fc819eaaa287f"/>
    <w:p>
      <w:pPr>
        <w:pStyle w:val="Heading1"/>
      </w:pPr>
      <w:r>
        <w:t xml:space="preserve">Abstract Academic Document on Human Resources Manager in Saudi Arabia Riyadh</w:t>
      </w:r>
    </w:p>
    <w:p>
      <w:pPr>
        <w:pStyle w:val="FirstParagraph"/>
      </w:pPr>
      <w:r>
        <w:t xml:space="preserve">The role of the</w:t>
      </w:r>
      <w:r>
        <w:t xml:space="preserve"> </w:t>
      </w:r>
      <w:r>
        <w:rPr>
          <w:bCs/>
          <w:b/>
        </w:rPr>
        <w:t xml:space="preserve">Human Resources Manager (HRM)</w:t>
      </w:r>
      <w:r>
        <w:t xml:space="preserve"> </w:t>
      </w:r>
      <w:r>
        <w:t xml:space="preserve">has evolved significantly in response to global economic trends, technological advancements, and shifting workforce dynamics. In the context of</w:t>
      </w:r>
      <w:r>
        <w:t xml:space="preserve"> </w:t>
      </w:r>
      <w:r>
        <w:rPr>
          <w:bCs/>
          <w:b/>
        </w:rPr>
        <w:t xml:space="preserve">Saudi Arabia Riyadh</w:t>
      </w:r>
      <w:r>
        <w:t xml:space="preserve">, this position holds particular significance due to the city's status as the capital and a hub for business innovation under Vision 2030. This abstract academic document explores the unique challenges, responsibilities, and strategic importance of HRMs in Riyadh, emphasizing their role in aligning organizational goals with Saudi Arabia’s socio-economic transformation.</w:t>
      </w:r>
    </w:p>
    <w:bookmarkStart w:id="20" w:name="Xbe7193eb3d744fe9ff78e5c9e9e1cd5b11aabef"/>
    <w:p>
      <w:pPr>
        <w:pStyle w:val="Heading2"/>
      </w:pPr>
      <w:r>
        <w:t xml:space="preserve">Contextual Analysis: Human Resources Management in Saudi Arabia Riyadh</w:t>
      </w:r>
    </w:p>
    <w:p>
      <w:pPr>
        <w:pStyle w:val="FirstParagraph"/>
      </w:pPr>
      <w:r>
        <w:t xml:space="preserve">Riyadh, the political and economic capital of</w:t>
      </w:r>
      <w:r>
        <w:t xml:space="preserve"> </w:t>
      </w:r>
      <w:r>
        <w:rPr>
          <w:bCs/>
          <w:b/>
        </w:rPr>
        <w:t xml:space="preserve">Saudi Arabia</w:t>
      </w:r>
      <w:r>
        <w:t xml:space="preserve">, is undergoing rapid development driven by Vision 2030. This national initiative prioritizes diversification away from oil dependence, emphasizing sectors such as technology, tourism, and renewable energy. As a result, the labor market in Riyadh has become increasingly dynamic, requiring HRMs to adapt to evolving workforce needs while navigating cultural and legal frameworks unique to the Kingdom.</w:t>
      </w:r>
    </w:p>
    <w:p>
      <w:pPr>
        <w:pStyle w:val="BodyText"/>
      </w:pPr>
      <w:r>
        <w:t xml:space="preserve">The</w:t>
      </w:r>
      <w:r>
        <w:t xml:space="preserve"> </w:t>
      </w:r>
      <w:r>
        <w:rPr>
          <w:bCs/>
          <w:b/>
        </w:rPr>
        <w:t xml:space="preserve">Human Resources Manager</w:t>
      </w:r>
      <w:r>
        <w:t xml:space="preserve"> </w:t>
      </w:r>
      <w:r>
        <w:t xml:space="preserve">in Riyadh must balance traditional values with modern HR practices. For example, Saudi Arabia’s labor laws mandate specific regulations regarding employment contracts, gender equality in the workplace, and employee welfare. Additionally, the influx of expatriate workers into Riyadh necessitates cross-cultural competence and policies that promote inclusivity without compromising local customs.</w:t>
      </w:r>
    </w:p>
    <w:bookmarkEnd w:id="20"/>
    <w:bookmarkStart w:id="21" w:name="X7ba6b2887cf348ac8954e30d86ee042edbde256"/>
    <w:p>
      <w:pPr>
        <w:pStyle w:val="Heading2"/>
      </w:pPr>
      <w:r>
        <w:t xml:space="preserve">Role and Responsibilities of a Human Resources Manager in Riyadh</w:t>
      </w:r>
    </w:p>
    <w:p>
      <w:pPr>
        <w:pStyle w:val="FirstParagraph"/>
      </w:pPr>
      <w:r>
        <w:t xml:space="preserve">The</w:t>
      </w:r>
      <w:r>
        <w:t xml:space="preserve"> </w:t>
      </w:r>
      <w:r>
        <w:rPr>
          <w:bCs/>
          <w:b/>
        </w:rPr>
        <w:t xml:space="preserve">Human Resources Manager</w:t>
      </w:r>
      <w:r>
        <w:t xml:space="preserve"> </w:t>
      </w:r>
      <w:r>
        <w:t xml:space="preserve">in Saudi Arabia’s capital plays a multifaceted role, encompassing strategic planning, employee relations, compliance management, and talent development. Key responsibilities include:</w:t>
      </w:r>
    </w:p>
    <w:p>
      <w:pPr>
        <w:numPr>
          <w:ilvl w:val="0"/>
          <w:numId w:val="1001"/>
        </w:numPr>
        <w:pStyle w:val="Compact"/>
      </w:pPr>
      <w:r>
        <w:rPr>
          <w:bCs/>
          <w:b/>
        </w:rPr>
        <w:t xml:space="preserve">Talent Acquisition and Retention:</w:t>
      </w:r>
      <w:r>
        <w:t xml:space="preserve"> </w:t>
      </w:r>
      <w:r>
        <w:t xml:space="preserve">Given Riyadh’s competitive job market, HRMs must implement innovative recruitment strategies to attract skilled professionals while ensuring long-term retention through career development programs.</w:t>
      </w:r>
    </w:p>
    <w:p>
      <w:pPr>
        <w:numPr>
          <w:ilvl w:val="0"/>
          <w:numId w:val="1001"/>
        </w:numPr>
        <w:pStyle w:val="Compact"/>
      </w:pPr>
      <w:r>
        <w:rPr>
          <w:bCs/>
          <w:b/>
        </w:rPr>
        <w:t xml:space="preserve">Compliance with Local Regulations:</w:t>
      </w:r>
      <w:r>
        <w:t xml:space="preserve"> </w:t>
      </w:r>
      <w:r>
        <w:t xml:space="preserve">Adhering to Saudi Arabia’s labor laws, such as the 2019 Labor Law reforms and the implementation of Saudization (Nitaqat) policies, is critical. HRMs must ensure compliance to avoid legal penalties and maintain organizational credibility.</w:t>
      </w:r>
    </w:p>
    <w:p>
      <w:pPr>
        <w:numPr>
          <w:ilvl w:val="0"/>
          <w:numId w:val="1001"/>
        </w:numPr>
        <w:pStyle w:val="Compact"/>
      </w:pPr>
      <w:r>
        <w:rPr>
          <w:bCs/>
          <w:b/>
        </w:rPr>
        <w:t xml:space="preserve">Cultural Sensitivity and Inclusion:</w:t>
      </w:r>
      <w:r>
        <w:t xml:space="preserve"> </w:t>
      </w:r>
      <w:r>
        <w:t xml:space="preserve">With a diverse workforce in Riyadh, HRMs must foster a workplace culture that respects Islamic values while promoting equality among employees of different nationalities.</w:t>
      </w:r>
    </w:p>
    <w:p>
      <w:pPr>
        <w:numPr>
          <w:ilvl w:val="0"/>
          <w:numId w:val="1001"/>
        </w:numPr>
        <w:pStyle w:val="Compact"/>
      </w:pPr>
      <w:r>
        <w:rPr>
          <w:bCs/>
          <w:b/>
        </w:rPr>
        <w:t xml:space="preserve">Technology Integration:</w:t>
      </w:r>
      <w:r>
        <w:t xml:space="preserve"> </w:t>
      </w:r>
      <w:r>
        <w:t xml:space="preserve">Leveraging digital tools for payroll management, performance evaluations, and employee engagement is essential to meet the demands of a modernizing economy.</w:t>
      </w:r>
    </w:p>
    <w:bookmarkEnd w:id="21"/>
    <w:bookmarkStart w:id="22" w:name="Xc90f94a6afe39703c52d1014bb64835dbfd03d5"/>
    <w:p>
      <w:pPr>
        <w:pStyle w:val="Heading2"/>
      </w:pPr>
      <w:r>
        <w:t xml:space="preserve">Challenges Faced by HRMs in Saudi Arabia Riyadh</w:t>
      </w:r>
    </w:p>
    <w:p>
      <w:pPr>
        <w:pStyle w:val="FirstParagraph"/>
      </w:pPr>
      <w:r>
        <w:t xml:space="preserve">The</w:t>
      </w:r>
      <w:r>
        <w:t xml:space="preserve"> </w:t>
      </w:r>
      <w:r>
        <w:rPr>
          <w:bCs/>
          <w:b/>
        </w:rPr>
        <w:t xml:space="preserve">Human Resources Manager</w:t>
      </w:r>
      <w:r>
        <w:t xml:space="preserve"> </w:t>
      </w:r>
      <w:r>
        <w:t xml:space="preserve">in Riyadh operates within a complex environment marked by cultural specificity, economic transformation, and global integration. Key challenges include:</w:t>
      </w:r>
    </w:p>
    <w:p>
      <w:pPr>
        <w:numPr>
          <w:ilvl w:val="0"/>
          <w:numId w:val="1002"/>
        </w:numPr>
        <w:pStyle w:val="Compact"/>
      </w:pPr>
      <w:r>
        <w:rPr>
          <w:bCs/>
          <w:b/>
        </w:rPr>
        <w:t xml:space="preserve">Cultural Adaptation:</w:t>
      </w:r>
      <w:r>
        <w:t xml:space="preserve"> </w:t>
      </w:r>
      <w:r>
        <w:t xml:space="preserve">Balancing the Kingdom’s Islamic heritage with progressive HR practices requires careful navigation. For instance, managing gender segregation in workplaces while ensuring equal opportunities for all employees poses ongoing challenges.</w:t>
      </w:r>
    </w:p>
    <w:p>
      <w:pPr>
        <w:numPr>
          <w:ilvl w:val="0"/>
          <w:numId w:val="1002"/>
        </w:numPr>
        <w:pStyle w:val="Compact"/>
      </w:pPr>
      <w:r>
        <w:rPr>
          <w:bCs/>
          <w:b/>
        </w:rPr>
        <w:t xml:space="preserve">Economic Transition:</w:t>
      </w:r>
      <w:r>
        <w:t xml:space="preserve"> </w:t>
      </w:r>
      <w:r>
        <w:t xml:space="preserve">Vision 2030 has increased demand for skilled labor in sectors like tech and renewable energy, but the local workforce may lack expertise in these areas. HRMs must collaborate with educational institutions to bridge this gap through training programs.</w:t>
      </w:r>
    </w:p>
    <w:p>
      <w:pPr>
        <w:numPr>
          <w:ilvl w:val="0"/>
          <w:numId w:val="1002"/>
        </w:numPr>
        <w:pStyle w:val="Compact"/>
      </w:pPr>
      <w:r>
        <w:rPr>
          <w:bCs/>
          <w:b/>
        </w:rPr>
        <w:t xml:space="preserve">Expatriate Workforce Management:</w:t>
      </w:r>
      <w:r>
        <w:t xml:space="preserve"> </w:t>
      </w:r>
      <w:r>
        <w:t xml:space="preserve">Riyadh’s reliance on expatriates introduces complexities such as language barriers, varying legal expectations, and ensuring alignment with Saudi labor policies.</w:t>
      </w:r>
    </w:p>
    <w:p>
      <w:pPr>
        <w:numPr>
          <w:ilvl w:val="0"/>
          <w:numId w:val="1002"/>
        </w:numPr>
        <w:pStyle w:val="Compact"/>
      </w:pPr>
      <w:r>
        <w:rPr>
          <w:bCs/>
          <w:b/>
        </w:rPr>
        <w:t xml:space="preserve">Digital Transformation:</w:t>
      </w:r>
      <w:r>
        <w:t xml:space="preserve"> </w:t>
      </w:r>
      <w:r>
        <w:t xml:space="preserve">While adopting HR technologies is vital for efficiency, it requires overcoming resistance from traditionalists within organizations and ensuring data security in compliance with local regulations.</w:t>
      </w:r>
    </w:p>
    <w:bookmarkEnd w:id="22"/>
    <w:bookmarkStart w:id="23" w:name="X1003eb66c36621ee6172fb443ab0422ad585d74"/>
    <w:p>
      <w:pPr>
        <w:pStyle w:val="Heading2"/>
      </w:pPr>
      <w:r>
        <w:t xml:space="preserve">Strategies for Success in Human Resources Management in Riyadh</w:t>
      </w:r>
    </w:p>
    <w:p>
      <w:pPr>
        <w:pStyle w:val="FirstParagraph"/>
      </w:pPr>
      <w:r>
        <w:t xml:space="preserve">To thrive as a</w:t>
      </w:r>
      <w:r>
        <w:t xml:space="preserve"> </w:t>
      </w:r>
      <w:r>
        <w:rPr>
          <w:bCs/>
          <w:b/>
        </w:rPr>
        <w:t xml:space="preserve">Human Resources Manager</w:t>
      </w:r>
      <w:r>
        <w:t xml:space="preserve"> </w:t>
      </w:r>
      <w:r>
        <w:t xml:space="preserve">in Riyadh, professionals must adopt strategies tailored to the city’s unique context. These include:</w:t>
      </w:r>
    </w:p>
    <w:p>
      <w:pPr>
        <w:numPr>
          <w:ilvl w:val="0"/>
          <w:numId w:val="1003"/>
        </w:numPr>
        <w:pStyle w:val="Compact"/>
      </w:pPr>
      <w:r>
        <w:rPr>
          <w:bCs/>
          <w:b/>
        </w:rPr>
        <w:t xml:space="preserve">Leveraging Vision 2030 Goals:</w:t>
      </w:r>
      <w:r>
        <w:t xml:space="preserve"> </w:t>
      </w:r>
      <w:r>
        <w:t xml:space="preserve">Aligning HR initiatives with national priorities, such as increasing women’s participation in the workforce and promoting entrepreneurship, can enhance organizational impact.</w:t>
      </w:r>
    </w:p>
    <w:p>
      <w:pPr>
        <w:numPr>
          <w:ilvl w:val="0"/>
          <w:numId w:val="1003"/>
        </w:numPr>
        <w:pStyle w:val="Compact"/>
      </w:pPr>
      <w:r>
        <w:rPr>
          <w:bCs/>
          <w:b/>
        </w:rPr>
        <w:t xml:space="preserve">Investing in Cultural Training:</w:t>
      </w:r>
      <w:r>
        <w:t xml:space="preserve"> </w:t>
      </w:r>
      <w:r>
        <w:t xml:space="preserve">Providing cross-cultural awareness programs for both local and expatriate employees fosters mutual respect and reduces workplace conflicts.</w:t>
      </w:r>
    </w:p>
    <w:p>
      <w:pPr>
        <w:numPr>
          <w:ilvl w:val="0"/>
          <w:numId w:val="1003"/>
        </w:numPr>
        <w:pStyle w:val="Compact"/>
      </w:pPr>
      <w:r>
        <w:rPr>
          <w:bCs/>
          <w:b/>
        </w:rPr>
        <w:t xml:space="preserve">Implementing Advanced HR Technologies:</w:t>
      </w:r>
      <w:r>
        <w:t xml:space="preserve"> </w:t>
      </w:r>
      <w:r>
        <w:t xml:space="preserve">Tools like AI-driven recruitment platforms or cloud-based performance management systems can streamline operations while improving employee satisfaction.</w:t>
      </w:r>
    </w:p>
    <w:p>
      <w:pPr>
        <w:numPr>
          <w:ilvl w:val="0"/>
          <w:numId w:val="1003"/>
        </w:numPr>
        <w:pStyle w:val="Compact"/>
      </w:pPr>
      <w:r>
        <w:rPr>
          <w:bCs/>
          <w:b/>
        </w:rPr>
        <w:t xml:space="preserve">Engaging with Local Communities:</w:t>
      </w:r>
      <w:r>
        <w:t xml:space="preserve"> </w:t>
      </w:r>
      <w:r>
        <w:t xml:space="preserve">Building partnerships with community organizations in Riyadh can help HRMs address social issues, such as unemployment among youth, and position their organizations as socially responsible entities.</w:t>
      </w:r>
    </w:p>
    <w:bookmarkEnd w:id="23"/>
    <w:bookmarkStart w:id="24" w:name="X22880078922dbf351a00451b51494f536fe831a"/>
    <w:p>
      <w:pPr>
        <w:pStyle w:val="Heading2"/>
      </w:pPr>
      <w:r>
        <w:t xml:space="preserve">The Future of Human Resources Management in Saudi Arabia Riyadh</w:t>
      </w:r>
    </w:p>
    <w:p>
      <w:pPr>
        <w:pStyle w:val="FirstParagraph"/>
      </w:pPr>
      <w:r>
        <w:t xml:space="preserve">The</w:t>
      </w:r>
      <w:r>
        <w:t xml:space="preserve"> </w:t>
      </w:r>
      <w:r>
        <w:rPr>
          <w:bCs/>
          <w:b/>
        </w:rPr>
        <w:t xml:space="preserve">Human Resources Manager</w:t>
      </w:r>
      <w:r>
        <w:t xml:space="preserve"> </w:t>
      </w:r>
      <w:r>
        <w:t xml:space="preserve">will remain a pivotal figure in shaping Riyadh’s economic landscape. As the city continues to grow under Vision 2030, HRMs must lead efforts to create inclusive, innovative workplaces that reflect both Saudi Arabia’s heritage and its future aspirations. By addressing challenges through strategic planning and embracing global best practices, HR professionals can ensure their organizations remain competitive while contributing to the Kingdom’s sustainable development.</w:t>
      </w:r>
    </w:p>
    <w:p>
      <w:pPr>
        <w:pStyle w:val="BodyText"/>
      </w:pPr>
      <w:r>
        <w:t xml:space="preserve">This abstract academic document underscores the critical role of</w:t>
      </w:r>
      <w:r>
        <w:t xml:space="preserve"> </w:t>
      </w:r>
      <w:r>
        <w:rPr>
          <w:bCs/>
          <w:b/>
        </w:rPr>
        <w:t xml:space="preserve">Human Resources Managers</w:t>
      </w:r>
      <w:r>
        <w:t xml:space="preserve"> </w:t>
      </w:r>
      <w:r>
        <w:t xml:space="preserve">in</w:t>
      </w:r>
      <w:r>
        <w:t xml:space="preserve"> </w:t>
      </w:r>
      <w:r>
        <w:rPr>
          <w:bCs/>
          <w:b/>
        </w:rPr>
        <w:t xml:space="preserve">Saudi Arabia Riyadh</w:t>
      </w:r>
      <w:r>
        <w:t xml:space="preserve">, highlighting their potential to drive organizational success and national progress. As Riyadh emerges as a global city, the adaptability and vision of HRMs will be instrumental in achieving both local and international objectives.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Saudi Arabia Riyadh</dc:title>
  <dc:creator/>
  <dc:language>en</dc:language>
  <cp:keywords/>
  <dcterms:created xsi:type="dcterms:W3CDTF">2026-07-22T16:31:17Z</dcterms:created>
  <dcterms:modified xsi:type="dcterms:W3CDTF">2026-07-22T16:31:17Z</dcterms:modified>
</cp:coreProperties>
</file>

<file path=docProps/custom.xml><?xml version="1.0" encoding="utf-8"?>
<Properties xmlns="http://schemas.openxmlformats.org/officeDocument/2006/custom-properties" xmlns:vt="http://schemas.openxmlformats.org/officeDocument/2006/docPropsVTypes"/>
</file>