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6c24a6366bd390410ebfc5440200990f1e32783"/>
    <w:p>
      <w:pPr>
        <w:pStyle w:val="Heading1"/>
      </w:pPr>
      <w:r>
        <w:t xml:space="preserve">Abstract Academic: The Role of the Human Resources Manager in the Context of Spain, Barcelona</w:t>
      </w:r>
    </w:p>
    <w:p>
      <w:pPr>
        <w:pStyle w:val="FirstParagraph"/>
      </w:pPr>
      <w:r>
        <w:rPr>
          <w:bCs/>
          <w:b/>
        </w:rPr>
        <w:t xml:space="preserve">Abstract:</w:t>
      </w:r>
    </w:p>
    <w:p>
      <w:pPr>
        <w:pStyle w:val="BodyText"/>
      </w:pPr>
      <w:r>
        <w:t xml:space="preserve">The role of the Human Resources Manager (HRM) has become increasingly pivotal in modern organizations, particularly in dynamic urban environments such as Barcelona, Spain. This abstract explores the multifaceted responsibilities and challenges faced by HRMs operating within this unique socio-economic landscape. Focusing on Spain’s capital of Catalonia, Barcelona is a global hub for tourism, technology, and cultural innovation, yet it presents distinct legal frameworks, labor market dynamics, and cultural expectations that shape the work of HR professionals. This academic analysis examines how HRMs in Barcelona navigate local regulations such as Spain’s Workers’ Statute (Estatuto de los Trabajadores), manage multicultural teams due to the city’s international character, and align organizational strategies with both regional economic goals and global trends. The study emphasizes the importance of adaptability, cross-cultural competencies, and compliance with Spanish labor laws in ensuring effective human resource management within this vibrant city.</w:t>
      </w:r>
    </w:p>
    <w:bookmarkStart w:id="20" w:name="Xbdc8ed176ce1e0fad352ab1926c27e24e32cb30"/>
    <w:p>
      <w:pPr>
        <w:pStyle w:val="Heading2"/>
      </w:pPr>
      <w:r>
        <w:t xml:space="preserve">Contextualizing Human Resources Management in Spain</w:t>
      </w:r>
    </w:p>
    <w:p>
      <w:pPr>
        <w:pStyle w:val="FirstParagraph"/>
      </w:pPr>
      <w:r>
        <w:t xml:space="preserve">Spain’s labor market is characterized by a blend of traditional employment practices and progressive reforms aimed at fostering flexibility and employee rights. For HRMs operating in Spain, understanding the legal intricacies of labor contracts, social security contributions, and collective bargaining agreements is essential. In particular, Barcelona—home to over 1.6 million residents—hosts a diverse workforce influenced by its status as a European tourism destination and a center for multinational corporations (MNCs). The city’s economy is driven by sectors such as hospitality, technology (e.g., the presence of companies like Vueling and Santander), and creative industries, which demand HR strategies tailored to both local needs and global competition.</w:t>
      </w:r>
    </w:p>
    <w:bookmarkEnd w:id="20"/>
    <w:bookmarkStart w:id="21" w:name="X824ac2c48e51d2593e2adb6e32a478eff911c2a"/>
    <w:p>
      <w:pPr>
        <w:pStyle w:val="Heading2"/>
      </w:pPr>
      <w:r>
        <w:t xml:space="preserve">Key Responsibilities of the Human Resources Manager in Barcelona</w:t>
      </w:r>
    </w:p>
    <w:p>
      <w:pPr>
        <w:pStyle w:val="FirstParagraph"/>
      </w:pPr>
      <w:r>
        <w:t xml:space="preserve">The HRM in Barcelona must address several core responsibilities, including talent acquisition, employee development, conflict resolution, and compliance with national and regional labor laws. Given Spain’s legal framework, HRMs are tasked with ensuring that employment practices adhere to regulations such as the 40-hour workweek limit (Article 35 of the Workers’ Statute), mandatory paid leave provisions (14-20 days annually), and protections against workplace discrimination under Law 39/1999. Additionally, Barcelona’s labor market is influenced by Catalonia’s autonomous status, which grants it some degree of self-governance in employment policy. This duality requires HRMs to navigate both national and regional legislation with precision.</w:t>
      </w:r>
    </w:p>
    <w:bookmarkEnd w:id="21"/>
    <w:bookmarkStart w:id="22" w:name="cultural-and-demographic-considerations"/>
    <w:p>
      <w:pPr>
        <w:pStyle w:val="Heading2"/>
      </w:pPr>
      <w:r>
        <w:t xml:space="preserve">Cultural and Demographic Considerations</w:t>
      </w:r>
    </w:p>
    <w:p>
      <w:pPr>
        <w:pStyle w:val="FirstParagraph"/>
      </w:pPr>
      <w:r>
        <w:t xml:space="preserve">Barcelona’s cultural diversity poses unique challenges for HRMs. As a city attracting millions of tourists annually, the local workforce includes a significant number of temporary workers, seasonal employees, and international professionals. This demographic mix necessitates HR strategies that promote inclusivity and address language barriers (e.g., Spanish as the primary language alongside Catalan). Furthermore, Catalonia’s linguistic identity—rooted in its distinct culture—requires HRMs to be sensitive to regional sentiments regarding workplace communication and company branding. The ability to foster a cohesive corporate culture while respecting local traditions is critical for organizational success.</w:t>
      </w:r>
    </w:p>
    <w:bookmarkEnd w:id="22"/>
    <w:bookmarkStart w:id="23" w:name="X05d8e808c65efc27676f32b46c5316b0c45128a"/>
    <w:p>
      <w:pPr>
        <w:pStyle w:val="Heading2"/>
      </w:pPr>
      <w:r>
        <w:t xml:space="preserve">Economic and Technological Trends in Barcelona</w:t>
      </w:r>
    </w:p>
    <w:p>
      <w:pPr>
        <w:pStyle w:val="FirstParagraph"/>
      </w:pPr>
      <w:r>
        <w:t xml:space="preserve">The economic landscape of Barcelona has evolved rapidly, with a growing emphasis on innovation and sustainability. HRMs must align their strategies with initiatives such as the city’s “Barcelona Smart City” program, which prioritizes digital transformation and green technologies. This requires upskilling employees in areas like data analytics, remote work management (amplified by post-pandemic trends), and environmental stewardship. Moreover, Barcelona’s tech sector has attracted startups and scale-ups that rely on agile HR practices to compete globally. HRMs must balance cost-effectiveness with employee satisfaction, a challenge exacerbated by Spain’s recent labor market reforms aimed at reducing unemployment while maintaining worker protections.</w:t>
      </w:r>
    </w:p>
    <w:bookmarkEnd w:id="23"/>
    <w:bookmarkStart w:id="24" w:name="Xad7821011770165767eb7560c82ee46b76c8ead"/>
    <w:p>
      <w:pPr>
        <w:pStyle w:val="Heading2"/>
      </w:pPr>
      <w:r>
        <w:t xml:space="preserve">Challenges and Opportunities for HRMs in Barcelona</w:t>
      </w:r>
    </w:p>
    <w:p>
      <w:pPr>
        <w:pStyle w:val="FirstParagraph"/>
      </w:pPr>
      <w:r>
        <w:t xml:space="preserve">One of the most pressing challenges for HRMs in Barcelona is managing the dual pressures of regulatory compliance and fostering innovation. For example, Spain’s recent changes to collective bargaining agreements have introduced new complexities in union negotiations, particularly in sectors like hospitality. Conversely, opportunities abound for HRMs who can leverage Barcelona’s cosmopolitan environment to build diverse talent pipelines and promote corporate social responsibility (CSR) initiatives aligned with the city’s UNESCO World Heritage status. Partnerships with local universities (e.g., Universitat Pompeu Fabra) and vocational training centers also provide HRMs access to a pool of skilled graduates.</w:t>
      </w:r>
    </w:p>
    <w:bookmarkEnd w:id="24"/>
    <w:bookmarkStart w:id="25" w:name="conclusion"/>
    <w:p>
      <w:pPr>
        <w:pStyle w:val="Heading2"/>
      </w:pPr>
      <w:r>
        <w:t xml:space="preserve">Conclusion</w:t>
      </w:r>
    </w:p>
    <w:p>
      <w:pPr>
        <w:pStyle w:val="FirstParagraph"/>
      </w:pPr>
      <w:r>
        <w:t xml:space="preserve">In conclusion, the Human Resources Manager in Barcelona operates within a complex interplay of legal, cultural, and economic factors that distinguish it from other global cities. The role demands expertise in Spanish labor law, cross-cultural management, and strategic alignment with regional priorities. As Barcelona continues to grow as a European leader in innovation and tourism, HRMs will play a crucial role in shaping its workforce of the future. This abstract underscores the need for academic and professional discourse on localized HR practices that address both the unique challenges and transformative opportunities inherent to Spain’s vibrant capital.</w:t>
      </w:r>
    </w:p>
    <w:p>
      <w:pPr>
        <w:pStyle w:val="BodyText"/>
      </w:pPr>
      <w:r>
        <w:rPr>
          <w:bCs/>
          <w:b/>
        </w:rPr>
        <w:t xml:space="preserve">Keywords:</w:t>
      </w:r>
      <w:r>
        <w:t xml:space="preserve"> </w:t>
      </w:r>
      <w:r>
        <w:t xml:space="preserve">Human Resources Manager, Spain Barcelona, labor law compliance, multicultural workforce, economic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Spain, Barcelona</dc:title>
  <dc:creator/>
  <dc:language>en</dc:language>
  <cp:keywords/>
  <dcterms:created xsi:type="dcterms:W3CDTF">2026-07-20T00:22:51Z</dcterms:created>
  <dcterms:modified xsi:type="dcterms:W3CDTF">2026-07-20T00:22:51Z</dcterms:modified>
</cp:coreProperties>
</file>

<file path=docProps/custom.xml><?xml version="1.0" encoding="utf-8"?>
<Properties xmlns="http://schemas.openxmlformats.org/officeDocument/2006/custom-properties" xmlns:vt="http://schemas.openxmlformats.org/officeDocument/2006/docPropsVTypes"/>
</file>