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0" w:name="X236f864d28a29a1f4af096c11b6d0f77f3cf264"/>
    <w:p>
      <w:pPr>
        <w:pStyle w:val="Heading1"/>
      </w:pPr>
      <w:r>
        <w:t xml:space="preserve">Abstract Academic Document: The Human Resources Manager in Spain Madrid</w:t>
      </w:r>
    </w:p>
    <w:p>
      <w:pPr>
        <w:pStyle w:val="FirstParagraph"/>
      </w:pPr>
      <w:r>
        <w:rPr>
          <w:bCs/>
          <w:b/>
        </w:rPr>
        <w:t xml:space="preserve">Abstract:</w:t>
      </w:r>
      <w:r>
        <w:t xml:space="preserve"> </w:t>
      </w:r>
      <w:r>
        <w:t xml:space="preserve">In the dynamic and culturally rich environment of Spain, particularly within the bustling capital city of Madrid, the role of a</w:t>
      </w:r>
      <w:r>
        <w:t xml:space="preserve"> </w:t>
      </w:r>
      <w:r>
        <w:rPr>
          <w:bCs/>
          <w:b/>
        </w:rPr>
        <w:t xml:space="preserve">Human Resources Manager (HRM)</w:t>
      </w:r>
      <w:r>
        <w:t xml:space="preserve"> </w:t>
      </w:r>
      <w:r>
        <w:t xml:space="preserve">has evolved into a critical function for organizations navigating both local and international markets. This academic abstract explores the multifaceted responsibilities, challenges, and strategic importance of</w:t>
      </w:r>
      <w:r>
        <w:t xml:space="preserve"> </w:t>
      </w:r>
      <w:r>
        <w:rPr>
          <w:bCs/>
          <w:b/>
        </w:rPr>
        <w:t xml:space="preserve">Human Resources Managers</w:t>
      </w:r>
      <w:r>
        <w:t xml:space="preserve"> </w:t>
      </w:r>
      <w:r>
        <w:t xml:space="preserve">operating in Spain Madrid. It delves into the unique socio-economic, legal, and cultural factors that shape HR practices in this region while emphasizing the pivotal role of HRMs in fostering organizational success within a competitive European landscape.</w:t>
      </w:r>
    </w:p>
    <w:p>
      <w:pPr>
        <w:pStyle w:val="BodyText"/>
      </w:pPr>
      <w:r>
        <w:t xml:space="preserve">The</w:t>
      </w:r>
      <w:r>
        <w:t xml:space="preserve"> </w:t>
      </w:r>
      <w:r>
        <w:rPr>
          <w:bCs/>
          <w:b/>
        </w:rPr>
        <w:t xml:space="preserve">Human Resources Manager (HRM)</w:t>
      </w:r>
      <w:r>
        <w:t xml:space="preserve"> </w:t>
      </w:r>
      <w:r>
        <w:t xml:space="preserve">in Spain Madrid serves as a linchpin between an organization’s workforce and its strategic objectives. Given Madrid’s status as Spain’s economic, political, and cultural hub, HRMs face the dual challenge of aligning human capital strategies with local labor laws while addressing the demands of a globalized business environment. This document examines how</w:t>
      </w:r>
      <w:r>
        <w:t xml:space="preserve"> </w:t>
      </w:r>
      <w:r>
        <w:rPr>
          <w:bCs/>
          <w:b/>
        </w:rPr>
        <w:t xml:space="preserve">Human Resources Managers</w:t>
      </w:r>
      <w:r>
        <w:t xml:space="preserve"> </w:t>
      </w:r>
      <w:r>
        <w:t xml:space="preserve">in Madrid must navigate Spain’s distinct labor regulations—such as those outlined in the Workers’ Statute (Estatuto de los Trabajadores)—which mandate strict adherence to employee rights, including protections against wrongful dismissal, overtime compensation, and collective bargaining agreements. Furthermore, HRMs in Madrid are tasked with ensuring compliance with European Union directives on workplace diversity and data privacy regulations like GDPR.</w:t>
      </w:r>
    </w:p>
    <w:p>
      <w:pPr>
        <w:pStyle w:val="BodyText"/>
      </w:pPr>
      <w:r>
        <w:t xml:space="preserve">Madrid’s workforce is characterized by a blend of traditional Spanish values and modern multicultural influences due to its role as a tourist destination and international business center.</w:t>
      </w:r>
      <w:r>
        <w:t xml:space="preserve"> </w:t>
      </w:r>
      <w:r>
        <w:rPr>
          <w:bCs/>
          <w:b/>
        </w:rPr>
        <w:t xml:space="preserve">Human Resources Managers</w:t>
      </w:r>
      <w:r>
        <w:t xml:space="preserve"> </w:t>
      </w:r>
      <w:r>
        <w:t xml:space="preserve">must therefore develop culturally sensitive policies that respect local norms while promoting inclusivity in diverse workplaces. This includes addressing issues such as gender equality, generational workplace dynamics, and the integration of migrant workers—a significant demographic in Madrid’s labor market. The HRM’s role extends beyond administrative tasks to fostering a positive organizational culture through initiatives like employee engagement programs, leadership development, and conflict resolution strategies tailored to Spain’s collaborative work ethos.</w:t>
      </w:r>
    </w:p>
    <w:p>
      <w:pPr>
        <w:pStyle w:val="BodyText"/>
      </w:pPr>
      <w:r>
        <w:t xml:space="preserve">Key challenges faced by</w:t>
      </w:r>
      <w:r>
        <w:t xml:space="preserve"> </w:t>
      </w:r>
      <w:r>
        <w:rPr>
          <w:bCs/>
          <w:b/>
        </w:rPr>
        <w:t xml:space="preserve">Human Resources Managers</w:t>
      </w:r>
      <w:r>
        <w:t xml:space="preserve"> </w:t>
      </w:r>
      <w:r>
        <w:t xml:space="preserve">in Spain Madrid include managing high unemployment rates in certain sectors, addressing labor shortages in industries such as technology and healthcare, and adapting to rapid technological advancements. The HRM must leverage data analytics and digital tools to streamline recruitment processes, enhance employee performance management, and ensure efficient communication across distributed teams. Additionally, the impact of Spain’s economic fluctuations—such as periods of austerity or post-pandemic recovery—requires HRMs to design flexible workforce strategies that prioritize cost-efficiency without compromising employee morale.</w:t>
      </w:r>
    </w:p>
    <w:p>
      <w:pPr>
        <w:pStyle w:val="BodyText"/>
      </w:pPr>
      <w:r>
        <w:t xml:space="preserve">The academic analysis highlights case studies of successful HR practices in Madrid-based enterprises. For instance, companies like Iberdrola and BBVA have implemented innovative HR strategies under the guidance of their</w:t>
      </w:r>
      <w:r>
        <w:t xml:space="preserve"> </w:t>
      </w:r>
      <w:r>
        <w:rPr>
          <w:bCs/>
          <w:b/>
        </w:rPr>
        <w:t xml:space="preserve">Human Resources Managers</w:t>
      </w:r>
      <w:r>
        <w:t xml:space="preserve">, focusing on upskilling employees through lifelong learning programs and fostering a culture of innovation. These examples underscore the importance of strategic HR planning in aligning workforce capabilities with organizational goals while adhering to Spain’s stringent labor laws.</w:t>
      </w:r>
    </w:p>
    <w:p>
      <w:pPr>
        <w:pStyle w:val="BodyText"/>
      </w:pPr>
      <w:r>
        <w:t xml:space="preserve">Moreover, the</w:t>
      </w:r>
      <w:r>
        <w:t xml:space="preserve"> </w:t>
      </w:r>
      <w:r>
        <w:rPr>
          <w:bCs/>
          <w:b/>
        </w:rPr>
        <w:t xml:space="preserve">Human Resources Manager (HRM)</w:t>
      </w:r>
      <w:r>
        <w:t xml:space="preserve"> </w:t>
      </w:r>
      <w:r>
        <w:t xml:space="preserve">in Madrid must play an active role in promoting corporate social responsibility (CSR) initiatives that resonate with the local community. This includes ensuring ethical labor practices, supporting environmental sustainability efforts, and contributing to Madrid’s socio-economic development through partnerships with educational institutions and NGOs. The HRM’s leadership in these areas not only enhances the organization’s reputation but also aligns with Spain’s growing emphasis on sustainable business practices.</w:t>
      </w:r>
    </w:p>
    <w:p>
      <w:pPr>
        <w:pStyle w:val="BodyText"/>
      </w:pPr>
      <w:r>
        <w:t xml:space="preserve">This abstract further explores the academic literature on HR management in Spain, emphasizing the need for</w:t>
      </w:r>
      <w:r>
        <w:t xml:space="preserve"> </w:t>
      </w:r>
      <w:r>
        <w:rPr>
          <w:bCs/>
          <w:b/>
        </w:rPr>
        <w:t xml:space="preserve">Human Resources Managers</w:t>
      </w:r>
      <w:r>
        <w:t xml:space="preserve"> </w:t>
      </w:r>
      <w:r>
        <w:t xml:space="preserve">to adopt a hybrid approach that combines global best practices with region-specific adaptations. Research indicates that effective HRMs in Madrid must possess cross-cultural competence, fluency in both Spanish and English (given Madrid’s international business environment), and an understanding of the nuances of Spanish workplace communication styles, which often prioritize relationship-building over direct confrontation.</w:t>
      </w:r>
    </w:p>
    <w:p>
      <w:pPr>
        <w:pStyle w:val="BodyText"/>
      </w:pPr>
      <w:r>
        <w:t xml:space="preserve">Finally, the document concludes by underscoring the transformative potential of a well-qualified</w:t>
      </w:r>
      <w:r>
        <w:t xml:space="preserve"> </w:t>
      </w:r>
      <w:r>
        <w:rPr>
          <w:bCs/>
          <w:b/>
        </w:rPr>
        <w:t xml:space="preserve">Human Resources Manager</w:t>
      </w:r>
      <w:r>
        <w:t xml:space="preserve"> </w:t>
      </w:r>
      <w:r>
        <w:t xml:space="preserve">in Spain Madrid. In an era marked by economic uncertainty, technological disruption, and demographic shifts, HRMs are uniquely positioned to drive organizational resilience and innovation. Their ability to harmonize legal compliance, cultural sensitivity, and strategic foresight will determine the success of enterprises operating in one of Europe’s most dynamic markets.</w:t>
      </w:r>
    </w:p>
    <w:p>
      <w:pPr>
        <w:pStyle w:val="BodyText"/>
      </w:pPr>
      <w:r>
        <w:t xml:space="preserve">In summary, this</w:t>
      </w:r>
      <w:r>
        <w:t xml:space="preserve"> </w:t>
      </w:r>
      <w:r>
        <w:rPr>
          <w:bCs/>
          <w:b/>
        </w:rPr>
        <w:t xml:space="preserve">Abstract Academic</w:t>
      </w:r>
      <w:r>
        <w:t xml:space="preserve"> </w:t>
      </w:r>
      <w:r>
        <w:t xml:space="preserve">document provides a comprehensive overview of the critical role played by</w:t>
      </w:r>
      <w:r>
        <w:t xml:space="preserve"> </w:t>
      </w:r>
      <w:r>
        <w:rPr>
          <w:bCs/>
          <w:b/>
        </w:rPr>
        <w:t xml:space="preserve">Human Resources Managers</w:t>
      </w:r>
      <w:r>
        <w:t xml:space="preserve"> </w:t>
      </w:r>
      <w:r>
        <w:t xml:space="preserve">in Spain Madrid. It highlights their responsibilities as legal stewards, cultural mediators, and strategic partners within organizations navigating the complexities of a globalized economy. By integrating academic insights with practical examples from Madrid’s business landscape, this analysis reinforces the indispensable role of HRMs in shaping the future of work in Spain’s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Human Resources Manager in Spain Madrid: An Academic Abstract</dc:title>
  <dc:creator/>
  <dc:language>en</dc:language>
  <cp:keywords/>
  <dcterms:created xsi:type="dcterms:W3CDTF">2026-07-19T09:45:55Z</dcterms:created>
  <dcterms:modified xsi:type="dcterms:W3CDTF">2026-07-19T09:45:55Z</dcterms:modified>
</cp:coreProperties>
</file>

<file path=docProps/custom.xml><?xml version="1.0" encoding="utf-8"?>
<Properties xmlns="http://schemas.openxmlformats.org/officeDocument/2006/custom-properties" xmlns:vt="http://schemas.openxmlformats.org/officeDocument/2006/docPropsVTypes"/>
</file>