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f9a7b844a50d95eda3dc8301ba7d8a69625b9d2"/>
    <w:p>
      <w:pPr>
        <w:pStyle w:val="Heading1"/>
      </w:pPr>
      <w:r>
        <w:t xml:space="preserve">Abstract Academic Document: Human Resources Manager in Sudan Khartoum</w:t>
      </w:r>
    </w:p>
    <w:p>
      <w:pPr>
        <w:pStyle w:val="FirstParagraph"/>
      </w:pPr>
      <w:r>
        <w:t xml:space="preserve">The role of a</w:t>
      </w:r>
      <w:r>
        <w:t xml:space="preserve"> </w:t>
      </w:r>
      <w:r>
        <w:rPr>
          <w:bCs/>
          <w:b/>
        </w:rPr>
        <w:t xml:space="preserve">Human Resources Manager (HRM)</w:t>
      </w:r>
      <w:r>
        <w:t xml:space="preserve"> </w:t>
      </w:r>
      <w:r>
        <w:t xml:space="preserve">has evolved significantly in response to the dynamic socio-economic and political landscape of</w:t>
      </w:r>
      <w:r>
        <w:t xml:space="preserve"> </w:t>
      </w:r>
      <w:r>
        <w:rPr>
          <w:iCs/>
          <w:i/>
        </w:rPr>
        <w:t xml:space="preserve">Sudan Khartoum</w:t>
      </w:r>
      <w:r>
        <w:t xml:space="preserve">. As the capital city and economic hub of Sudan, Khartoum presents unique challenges and opportunities for HR professionals navigating a complex interplay of cultural norms, regulatory frameworks, labor market dynamics, and global economic influences. This academic abstract explores the multifaceted responsibilities of an HR Manager in this context, emphasizing their pivotal role in shaping organizational success while addressing the specific needs of Sudan's workforce.</w:t>
      </w:r>
    </w:p>
    <w:bookmarkStart w:id="20" w:name="contextual-overview"/>
    <w:p>
      <w:pPr>
        <w:pStyle w:val="Heading2"/>
      </w:pPr>
      <w:r>
        <w:t xml:space="preserve">Contextual Overview</w:t>
      </w:r>
    </w:p>
    <w:p>
      <w:pPr>
        <w:pStyle w:val="FirstParagraph"/>
      </w:pPr>
      <w:r>
        <w:t xml:space="preserve">Sudan Khartoum is a city marked by its historical significance, diverse population, and ongoing economic transitions. The region’s labor market is influenced by factors such as political stability post-coup, regional trade agreements, and the lingering effects of economic sanctions. In this environment, the</w:t>
      </w:r>
      <w:r>
        <w:t xml:space="preserve"> </w:t>
      </w:r>
      <w:r>
        <w:rPr>
          <w:bCs/>
          <w:b/>
        </w:rPr>
        <w:t xml:space="preserve">Human Resources Manager</w:t>
      </w:r>
      <w:r>
        <w:t xml:space="preserve"> </w:t>
      </w:r>
      <w:r>
        <w:t xml:space="preserve">must act as a strategic partner to leadership while ensuring compliance with national labor laws (e.g., Sudanese Labor Law 2018) and fostering an inclusive workplace culture that respects local traditions.</w:t>
      </w:r>
    </w:p>
    <w:p>
      <w:pPr>
        <w:pStyle w:val="BodyText"/>
      </w:pPr>
      <w:r>
        <w:t xml:space="preserve">The</w:t>
      </w:r>
      <w:r>
        <w:t xml:space="preserve"> </w:t>
      </w:r>
      <w:r>
        <w:rPr>
          <w:bCs/>
          <w:b/>
        </w:rPr>
        <w:t xml:space="preserve">HRM</w:t>
      </w:r>
      <w:r>
        <w:t xml:space="preserve"> </w:t>
      </w:r>
      <w:r>
        <w:t xml:space="preserve">in Khartoum is tasked with managing both domestic and expatriate talent, a challenge compounded by the city’s status as a regional center for business, education, and diplomacy. This dual focus requires HR professionals to balance localized practices with global standards of human resource management (HRM), ensuring alignment with international best practices while respecting Sudanese cultural values.</w:t>
      </w:r>
    </w:p>
    <w:bookmarkEnd w:id="20"/>
    <w:bookmarkStart w:id="21" w:name="X3b9d872509d29fd383c1d2e89eceabb7c0a7333"/>
    <w:p>
      <w:pPr>
        <w:pStyle w:val="Heading2"/>
      </w:pPr>
      <w:r>
        <w:t xml:space="preserve">Key Responsibilities of an HR Manager in Sudan Khartoum</w:t>
      </w:r>
    </w:p>
    <w:p>
      <w:pPr>
        <w:pStyle w:val="FirstParagraph"/>
      </w:pPr>
      <w:r>
        <w:t xml:space="preserve">The</w:t>
      </w:r>
      <w:r>
        <w:t xml:space="preserve"> </w:t>
      </w:r>
      <w:r>
        <w:rPr>
          <w:bCs/>
          <w:b/>
        </w:rPr>
        <w:t xml:space="preserve">Human Resources Manager</w:t>
      </w:r>
      <w:r>
        <w:t xml:space="preserve"> </w:t>
      </w:r>
      <w:r>
        <w:t xml:space="preserve">in Khartoum operates across several critical domains:</w:t>
      </w:r>
    </w:p>
    <w:p>
      <w:pPr>
        <w:numPr>
          <w:ilvl w:val="0"/>
          <w:numId w:val="1001"/>
        </w:numPr>
        <w:pStyle w:val="Compact"/>
      </w:pPr>
      <w:r>
        <w:rPr>
          <w:bCs/>
          <w:b/>
        </w:rPr>
        <w:t xml:space="preserve">Talent Acquisition and Retention:</w:t>
      </w:r>
      <w:r>
        <w:t xml:space="preserve"> </w:t>
      </w:r>
      <w:r>
        <w:t xml:space="preserve">In a competitive labor market, HR Managers must employ innovative recruitment strategies to attract skilled professionals. This includes leveraging local networks, digital platforms, and partnerships with Sudanese universities like the University of Khartoum.</w:t>
      </w:r>
    </w:p>
    <w:p>
      <w:pPr>
        <w:numPr>
          <w:ilvl w:val="0"/>
          <w:numId w:val="1001"/>
        </w:numPr>
        <w:pStyle w:val="Compact"/>
      </w:pPr>
      <w:r>
        <w:rPr>
          <w:bCs/>
          <w:b/>
        </w:rPr>
        <w:t xml:space="preserve">Compliance and Legal Adherence:</w:t>
      </w:r>
      <w:r>
        <w:t xml:space="preserve"> </w:t>
      </w:r>
      <w:r>
        <w:t xml:space="preserve">Ensuring adherence to Sudan’s labor regulations is paramount. HR Managers must stay updated on changes in employment laws, workplace safety standards (e.g., OSHA-equivalent protocols), and anti-discrimination policies specific to the region.</w:t>
      </w:r>
    </w:p>
    <w:p>
      <w:pPr>
        <w:numPr>
          <w:ilvl w:val="0"/>
          <w:numId w:val="1001"/>
        </w:numPr>
        <w:pStyle w:val="Compact"/>
      </w:pPr>
      <w:r>
        <w:rPr>
          <w:bCs/>
          <w:b/>
        </w:rPr>
        <w:t xml:space="preserve">Cultural Competence:</w:t>
      </w:r>
      <w:r>
        <w:t xml:space="preserve"> </w:t>
      </w:r>
      <w:r>
        <w:t xml:space="preserve">Building a harmonious workplace requires sensitivity to Sudanese cultural norms, including respect for religious practices, gender dynamics, and tribal affiliations. HR Managers must design policies that promote inclusivity without compromising local values.</w:t>
      </w:r>
    </w:p>
    <w:p>
      <w:pPr>
        <w:numPr>
          <w:ilvl w:val="0"/>
          <w:numId w:val="1001"/>
        </w:numPr>
        <w:pStyle w:val="Compact"/>
      </w:pPr>
      <w:r>
        <w:rPr>
          <w:bCs/>
          <w:b/>
        </w:rPr>
        <w:t xml:space="preserve">Training and Development:</w:t>
      </w:r>
      <w:r>
        <w:t xml:space="preserve"> </w:t>
      </w:r>
      <w:r>
        <w:t xml:space="preserve">Given the need to upskill the workforce in a rapidly changing economy, HR Managers are responsible for designing training programs tailored to Sudan’s economic priorities, such as agriculture, oil, and emerging technology sectors.</w:t>
      </w:r>
    </w:p>
    <w:p>
      <w:pPr>
        <w:pStyle w:val="FirstParagraph"/>
      </w:pPr>
      <w:r>
        <w:t xml:space="preserve">Furthermore,</w:t>
      </w:r>
      <w:r>
        <w:t xml:space="preserve"> </w:t>
      </w:r>
      <w:r>
        <w:rPr>
          <w:bCs/>
          <w:b/>
        </w:rPr>
        <w:t xml:space="preserve">Sudan Khartoum</w:t>
      </w:r>
      <w:r>
        <w:t xml:space="preserve">’s proximity to conflict zones and regional instability necessitates that HR Managers develop contingency plans for workforce security and crisis management. This includes creating protocols for business continuity planning (BCP) and employee safety during geopolitical tensions.</w:t>
      </w:r>
    </w:p>
    <w:bookmarkEnd w:id="21"/>
    <w:bookmarkStart w:id="22" w:name="Xe02cc1b2843bc325f5c9dc93a36218e85548f67"/>
    <w:p>
      <w:pPr>
        <w:pStyle w:val="Heading2"/>
      </w:pPr>
      <w:r>
        <w:t xml:space="preserve">Challenges Facing HR Managers in Sudan Khartoum</w:t>
      </w:r>
    </w:p>
    <w:p>
      <w:pPr>
        <w:pStyle w:val="FirstParagraph"/>
      </w:pPr>
      <w:r>
        <w:t xml:space="preserve">The</w:t>
      </w:r>
      <w:r>
        <w:t xml:space="preserve"> </w:t>
      </w:r>
      <w:r>
        <w:rPr>
          <w:bCs/>
          <w:b/>
        </w:rPr>
        <w:t xml:space="preserve">HR Manager</w:t>
      </w:r>
      <w:r>
        <w:t xml:space="preserve"> </w:t>
      </w:r>
      <w:r>
        <w:t xml:space="preserve">in Khartoum faces unique obstacles, including:</w:t>
      </w:r>
    </w:p>
    <w:p>
      <w:pPr>
        <w:numPr>
          <w:ilvl w:val="0"/>
          <w:numId w:val="1002"/>
        </w:numPr>
        <w:pStyle w:val="Compact"/>
      </w:pPr>
      <w:r>
        <w:rPr>
          <w:bCs/>
          <w:b/>
        </w:rPr>
        <w:t xml:space="preserve">Economic Volatility:</w:t>
      </w:r>
      <w:r>
        <w:t xml:space="preserve"> </w:t>
      </w:r>
      <w:r>
        <w:t xml:space="preserve">Inflation, currency devaluation, and fluctuating oil prices impact employee compensation and benefits. HR Managers must devise flexible remuneration strategies to retain talent amid economic uncertainty.</w:t>
      </w:r>
    </w:p>
    <w:p>
      <w:pPr>
        <w:numPr>
          <w:ilvl w:val="0"/>
          <w:numId w:val="1002"/>
        </w:numPr>
        <w:pStyle w:val="Compact"/>
      </w:pPr>
      <w:r>
        <w:rPr>
          <w:bCs/>
          <w:b/>
        </w:rPr>
        <w:t xml:space="preserve">Brain Drain:</w:t>
      </w:r>
      <w:r>
        <w:t xml:space="preserve"> </w:t>
      </w:r>
      <w:r>
        <w:t xml:space="preserve">Sudan has experienced significant emigration of skilled professionals to neighboring countries like Egypt and the Gulf states. HR Managers must combat this by offering competitive packages, career development opportunities, and fostering a sense of national pride.</w:t>
      </w:r>
    </w:p>
    <w:p>
      <w:pPr>
        <w:numPr>
          <w:ilvl w:val="0"/>
          <w:numId w:val="1002"/>
        </w:numPr>
        <w:pStyle w:val="Compact"/>
      </w:pPr>
      <w:r>
        <w:rPr>
          <w:bCs/>
          <w:b/>
        </w:rPr>
        <w:t xml:space="preserve">Technological Constraints:</w:t>
      </w:r>
      <w:r>
        <w:t xml:space="preserve"> </w:t>
      </w:r>
      <w:r>
        <w:t xml:space="preserve">Limited access to modern HR technologies in Khartoum necessitates reliance on manual processes or localized software solutions. This challenges efficiency in areas like payroll management and employee engagement.</w:t>
      </w:r>
    </w:p>
    <w:p>
      <w:pPr>
        <w:numPr>
          <w:ilvl w:val="0"/>
          <w:numId w:val="1002"/>
        </w:numPr>
        <w:pStyle w:val="Compact"/>
      </w:pPr>
      <w:r>
        <w:rPr>
          <w:bCs/>
          <w:b/>
        </w:rPr>
        <w:t xml:space="preserve">Cultural Resistance to Change:</w:t>
      </w:r>
      <w:r>
        <w:t xml:space="preserve"> </w:t>
      </w:r>
      <w:r>
        <w:t xml:space="preserve">Implementing progressive HR practices (e.g., remote work, diversity initiatives) may face resistance from traditionalists within organizations and the broader community.</w:t>
      </w:r>
    </w:p>
    <w:bookmarkEnd w:id="22"/>
    <w:bookmarkStart w:id="23" w:name="opportunities-for-innovation-in-hrm"/>
    <w:p>
      <w:pPr>
        <w:pStyle w:val="Heading2"/>
      </w:pPr>
      <w:r>
        <w:t xml:space="preserve">Opportunities for Innovation in HRM</w:t>
      </w:r>
    </w:p>
    <w:p>
      <w:pPr>
        <w:pStyle w:val="FirstParagraph"/>
      </w:pPr>
      <w:r>
        <w:t xml:space="preserve">Despite these challenges,</w:t>
      </w:r>
      <w:r>
        <w:t xml:space="preserve"> </w:t>
      </w:r>
      <w:r>
        <w:rPr>
          <w:bCs/>
          <w:b/>
        </w:rPr>
        <w:t xml:space="preserve">Sudan Khartoum</w:t>
      </w:r>
      <w:r>
        <w:t xml:space="preserve"> </w:t>
      </w:r>
      <w:r>
        <w:t xml:space="preserve">offers fertile ground for innovation in HR practices. For instance, the rise of digital entrepreneurship has created demand for agile HR models that prioritize remote work and flexible hours. Additionally, partnerships with international organizations (e.g., UN agencies operating in Khartoum) provide opportunities to adopt global HR benchmarks while adapting them to local contexts.</w:t>
      </w:r>
    </w:p>
    <w:p>
      <w:pPr>
        <w:pStyle w:val="BodyText"/>
      </w:pPr>
      <w:r>
        <w:t xml:space="preserve">The</w:t>
      </w:r>
      <w:r>
        <w:t xml:space="preserve"> </w:t>
      </w:r>
      <w:r>
        <w:rPr>
          <w:bCs/>
          <w:b/>
        </w:rPr>
        <w:t xml:space="preserve">Human Resources Manager</w:t>
      </w:r>
      <w:r>
        <w:t xml:space="preserve"> </w:t>
      </w:r>
      <w:r>
        <w:t xml:space="preserve">can also leverage the city’s youthful population (over 60% under 30 years old) by designing programs that align with Gen Z and Millennial values, such as corporate social responsibility (CSR) initiatives focused on community development in Khartoum.</w:t>
      </w:r>
    </w:p>
    <w:bookmarkEnd w:id="23"/>
    <w:bookmarkStart w:id="24" w:name="academic-and-professional-development"/>
    <w:p>
      <w:pPr>
        <w:pStyle w:val="Heading2"/>
      </w:pPr>
      <w:r>
        <w:t xml:space="preserve">Academic and Professional Development</w:t>
      </w:r>
    </w:p>
    <w:p>
      <w:pPr>
        <w:pStyle w:val="FirstParagraph"/>
      </w:pPr>
      <w:r>
        <w:t xml:space="preserve">To thrive in</w:t>
      </w:r>
      <w:r>
        <w:t xml:space="preserve"> </w:t>
      </w:r>
      <w:r>
        <w:rPr>
          <w:bCs/>
          <w:b/>
        </w:rPr>
        <w:t xml:space="preserve">Sudan Khartoum</w:t>
      </w:r>
      <w:r>
        <w:t xml:space="preserve">, HR Managers must pursue continuous education. Relevant qualifications include advanced degrees in Human Resources Management, Business Administration (MBA), or certifications like the Society for Human Resource Management (SHRM) credential. Academic institutions such as Al-Neelain University and the Sudanese Academy of Scientific Research provide specialized programs tailored to regional needs.</w:t>
      </w:r>
    </w:p>
    <w:p>
      <w:pPr>
        <w:pStyle w:val="BodyText"/>
      </w:pPr>
      <w:r>
        <w:t xml:space="preserve">Professional development should also focus on cross-cultural training, conflict resolution, and labor law updates specific to Sudan. Networking with regional HR associations, such as the Khartoum Chamber of Commerce, can further enhance an HR Manager’s understanding of local business practices.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Human Resources Manager</w:t>
      </w:r>
      <w:r>
        <w:t xml:space="preserve"> </w:t>
      </w:r>
      <w:r>
        <w:t xml:space="preserve">in</w:t>
      </w:r>
      <w:r>
        <w:t xml:space="preserve"> </w:t>
      </w:r>
      <w:r>
        <w:rPr>
          <w:iCs/>
          <w:i/>
        </w:rPr>
        <w:t xml:space="preserve">Sudan Khartoum</w:t>
      </w:r>
      <w:r>
        <w:t xml:space="preserve"> </w:t>
      </w:r>
      <w:r>
        <w:t xml:space="preserve">is both complex and critical. By addressing economic, cultural, and regulatory challenges while embracing opportunities for innovation, HR professionals can drive organizational success in this dynamic region. As Sudan continues to navigate its post-coup transition and regional integration efforts, the strategic leadership of an informed</w:t>
      </w:r>
      <w:r>
        <w:t xml:space="preserve"> </w:t>
      </w:r>
      <w:r>
        <w:rPr>
          <w:bCs/>
          <w:b/>
        </w:rPr>
        <w:t xml:space="preserve">HR Manager</w:t>
      </w:r>
      <w:r>
        <w:t xml:space="preserve"> </w:t>
      </w:r>
      <w:r>
        <w:t xml:space="preserve">will be indispensable to fostering sustainable growth and workforce resilience in Khartoum.</w:t>
      </w:r>
    </w:p>
    <w:p>
      <w:pPr>
        <w:pStyle w:val="BodyText"/>
      </w:pPr>
      <w:r>
        <w:t xml:space="preserve">This academic abstract underscores the need for localized, adaptable HR strategies that align with both global standards and Sudan’s unique socio-economic context. Future research should explore case studies of successful HR initiatives in Khartoum to further inform best practices for</w:t>
      </w:r>
      <w:r>
        <w:t xml:space="preserve"> </w:t>
      </w:r>
      <w:r>
        <w:rPr>
          <w:bCs/>
          <w:b/>
        </w:rPr>
        <w:t xml:space="preserve">Human Resources Managers</w:t>
      </w:r>
      <w:r>
        <w:t xml:space="preserve"> </w:t>
      </w:r>
      <w:r>
        <w:t xml:space="preserve">operating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Sudan Khartoum</dc:title>
  <dc:creator/>
  <dc:language>en</dc:language>
  <cp:keywords/>
  <dcterms:created xsi:type="dcterms:W3CDTF">2026-07-21T16:49:22Z</dcterms:created>
  <dcterms:modified xsi:type="dcterms:W3CDTF">2026-07-21T16:49:22Z</dcterms:modified>
</cp:coreProperties>
</file>

<file path=docProps/custom.xml><?xml version="1.0" encoding="utf-8"?>
<Properties xmlns="http://schemas.openxmlformats.org/officeDocument/2006/custom-properties" xmlns:vt="http://schemas.openxmlformats.org/officeDocument/2006/docPropsVTypes"/>
</file>