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5" w:name="X76e21bd31318496b0a6bf90baa0c1c8178cf52a"/>
    <w:p>
      <w:pPr>
        <w:pStyle w:val="Heading1"/>
      </w:pPr>
      <w:r>
        <w:t xml:space="preserve">Abstract Academic Document: The Role of the Human Resources Manager in Turkey Istanbul</w:t>
      </w:r>
    </w:p>
    <w:p>
      <w:pPr>
        <w:pStyle w:val="FirstParagraph"/>
      </w:pPr>
      <w:r>
        <w:t xml:space="preserve">The role of the</w:t>
      </w:r>
      <w:r>
        <w:t xml:space="preserve"> </w:t>
      </w:r>
      <w:r>
        <w:rPr>
          <w:bCs/>
          <w:b/>
        </w:rPr>
        <w:t xml:space="preserve">Human Resources Manager</w:t>
      </w:r>
      <w:r>
        <w:t xml:space="preserve"> </w:t>
      </w:r>
      <w:r>
        <w:t xml:space="preserve">(HRM) has evolved significantly in response to globalization, economic shifts, and cultural dynamics. In a region as strategically positioned as</w:t>
      </w:r>
      <w:r>
        <w:t xml:space="preserve"> </w:t>
      </w:r>
      <w:r>
        <w:rPr>
          <w:bCs/>
          <w:b/>
        </w:rPr>
        <w:t xml:space="preserve">Turkey Istanbul</w:t>
      </w:r>
      <w:r>
        <w:t xml:space="preserve">, where East meets West and traditional practices intersect with modern corporate governance, the HRM plays a pivotal role in shaping organizational success. This document explores the multifaceted responsibilities of the Human Resources Manager within the context of</w:t>
      </w:r>
      <w:r>
        <w:t xml:space="preserve"> </w:t>
      </w:r>
      <w:r>
        <w:rPr>
          <w:bCs/>
          <w:b/>
        </w:rPr>
        <w:t xml:space="preserve">Turkey Istanbul</w:t>
      </w:r>
      <w:r>
        <w:t xml:space="preserve">, emphasizing its unique socio-economic landscape, labor market challenges, and cultural diversity as critical factors influencing HR strategies.</w:t>
      </w:r>
    </w:p>
    <w:bookmarkStart w:id="20" w:name="X41617fb1f2b6bc3d65a7d453c60d4b7279b55e7"/>
    <w:p>
      <w:pPr>
        <w:pStyle w:val="Heading2"/>
      </w:pPr>
      <w:r>
        <w:t xml:space="preserve">Introduction to Human Resources Management in Turkey Istanbul</w:t>
      </w:r>
    </w:p>
    <w:p>
      <w:pPr>
        <w:pStyle w:val="FirstParagraph"/>
      </w:pPr>
      <w:r>
        <w:rPr>
          <w:bCs/>
          <w:b/>
        </w:rPr>
        <w:t xml:space="preserve">Turkey Istanbul</w:t>
      </w:r>
      <w:r>
        <w:t xml:space="preserve"> </w:t>
      </w:r>
      <w:r>
        <w:t xml:space="preserve">stands as a global hub for trade, culture, and innovation, boasting one of the largest economies in the Middle East. Its strategic location at the crossroads of Europe and Asia has made it a focal point for multinational corporations (MNCs), startups, and local enterprises alike. As such, the demand for skilled professionals who can navigate complex labor dynamics has surged. The</w:t>
      </w:r>
      <w:r>
        <w:t xml:space="preserve"> </w:t>
      </w:r>
      <w:r>
        <w:rPr>
          <w:bCs/>
          <w:b/>
        </w:rPr>
        <w:t xml:space="preserve">Human Resources Manager</w:t>
      </w:r>
      <w:r>
        <w:t xml:space="preserve"> </w:t>
      </w:r>
      <w:r>
        <w:t xml:space="preserve">serves as a linchpin in this ecosystem, tasked with aligning organizational goals with the needs of a diverse and rapidly evolving workforce.</w:t>
      </w:r>
    </w:p>
    <w:p>
      <w:pPr>
        <w:pStyle w:val="BodyText"/>
      </w:pPr>
      <w:r>
        <w:t xml:space="preserve">The academic literature underscores that HRMs in dynamic environments like Istanbul must balance traditional cultural values with contemporary management practices. For instance, while Islamic labor laws and collective bargaining norms remain influential in</w:t>
      </w:r>
      <w:r>
        <w:t xml:space="preserve"> </w:t>
      </w:r>
      <w:r>
        <w:rPr>
          <w:bCs/>
          <w:b/>
        </w:rPr>
        <w:t xml:space="preserve">Turkey Istanbul</w:t>
      </w:r>
      <w:r>
        <w:t xml:space="preserve">, global trends such as remote work, diversity initiatives, and data-driven decision-making are increasingly being integrated into HR strategies. This dual focus on localization and globalization defines the unique challenges faced by HRMs in the region.</w:t>
      </w:r>
    </w:p>
    <w:bookmarkEnd w:id="20"/>
    <w:bookmarkStart w:id="21" w:name="Xdb505a43b28a7cc221e33212a66849757f12951"/>
    <w:p>
      <w:pPr>
        <w:pStyle w:val="Heading2"/>
      </w:pPr>
      <w:r>
        <w:t xml:space="preserve">The Strategic Role of the Human Resources Manager</w:t>
      </w:r>
    </w:p>
    <w:p>
      <w:pPr>
        <w:pStyle w:val="FirstParagraph"/>
      </w:pPr>
      <w:r>
        <w:t xml:space="preserve">The</w:t>
      </w:r>
      <w:r>
        <w:t xml:space="preserve"> </w:t>
      </w:r>
      <w:r>
        <w:rPr>
          <w:bCs/>
          <w:b/>
        </w:rPr>
        <w:t xml:space="preserve">Human Resources Manager</w:t>
      </w:r>
      <w:r>
        <w:t xml:space="preserve"> </w:t>
      </w:r>
      <w:r>
        <w:t xml:space="preserve">in</w:t>
      </w:r>
      <w:r>
        <w:t xml:space="preserve"> </w:t>
      </w:r>
      <w:r>
        <w:rPr>
          <w:bCs/>
          <w:b/>
        </w:rPr>
        <w:t xml:space="preserve">Turkey Istanbul</w:t>
      </w:r>
      <w:r>
        <w:t xml:space="preserve"> </w:t>
      </w:r>
      <w:r>
        <w:t xml:space="preserve">is responsible for a wide array of functions, including talent acquisition, employee relations, training and development, compensation strategies, and compliance with local and international labor regulations. Given Istanbul's status as a melting pot of cultures—hosting expatriates from over 100 countries—the HRM must foster an inclusive workplace culture that respects both Turkish traditions and global standards.</w:t>
      </w:r>
    </w:p>
    <w:p>
      <w:pPr>
        <w:pStyle w:val="BodyText"/>
      </w:pPr>
      <w:r>
        <w:t xml:space="preserve">One of the most critical responsibilities is managing the labor market in</w:t>
      </w:r>
      <w:r>
        <w:t xml:space="preserve"> </w:t>
      </w:r>
      <w:r>
        <w:rPr>
          <w:bCs/>
          <w:b/>
        </w:rPr>
        <w:t xml:space="preserve">Turkey Istanbul</w:t>
      </w:r>
      <w:r>
        <w:t xml:space="preserve">, which experiences fluctuating demand due to seasonal tourism, industrial activity, and geopolitical factors. For example, during peak tourist seasons (April–October), hospitality and service sectors require rapid scaling of their workforce. The HRM must anticipate such trends and implement agile recruitment strategies while ensuring adherence to Turkey’s Labor Law No. 4857, which governs employment contracts, working hours, and social security contributions.</w:t>
      </w:r>
    </w:p>
    <w:p>
      <w:pPr>
        <w:pStyle w:val="BodyText"/>
      </w:pPr>
      <w:r>
        <w:t xml:space="preserve">Moreover, the HRM in</w:t>
      </w:r>
      <w:r>
        <w:t xml:space="preserve"> </w:t>
      </w:r>
      <w:r>
        <w:rPr>
          <w:bCs/>
          <w:b/>
        </w:rPr>
        <w:t xml:space="preserve">Turkey Istanbul</w:t>
      </w:r>
      <w:r>
        <w:t xml:space="preserve"> </w:t>
      </w:r>
      <w:r>
        <w:t xml:space="preserve">plays a crucial role in mitigating conflicts arising from cultural misunderstandings. For instance, hierarchical workplace structures common in Turkish business culture may clash with egalitarian approaches favored by Western expatriates. Effective communication and conflict resolution strategies are therefore essential to maintaining productivity and employee morale.</w:t>
      </w:r>
    </w:p>
    <w:bookmarkEnd w:id="21"/>
    <w:bookmarkStart w:id="22" w:name="X6898c1b3615347b0ebc7d26ce316b0fa47ec40e"/>
    <w:p>
      <w:pPr>
        <w:pStyle w:val="Heading2"/>
      </w:pPr>
      <w:r>
        <w:t xml:space="preserve">Challenges Faced by Human Resources Managers in Istanbul</w:t>
      </w:r>
    </w:p>
    <w:p>
      <w:pPr>
        <w:pStyle w:val="FirstParagraph"/>
      </w:pPr>
      <w:r>
        <w:t xml:space="preserve">Despite their strategic importance,</w:t>
      </w:r>
      <w:r>
        <w:t xml:space="preserve"> </w:t>
      </w:r>
      <w:r>
        <w:rPr>
          <w:bCs/>
          <w:b/>
        </w:rPr>
        <w:t xml:space="preserve">Human Resources Managers</w:t>
      </w:r>
      <w:r>
        <w:t xml:space="preserve"> </w:t>
      </w:r>
      <w:r>
        <w:t xml:space="preserve">in</w:t>
      </w:r>
      <w:r>
        <w:t xml:space="preserve"> </w:t>
      </w:r>
      <w:r>
        <w:rPr>
          <w:bCs/>
          <w:b/>
        </w:rPr>
        <w:t xml:space="preserve">Turkey Istanbul</w:t>
      </w:r>
      <w:r>
        <w:t xml:space="preserve"> </w:t>
      </w:r>
      <w:r>
        <w:t xml:space="preserve">encounter several challenges unique to the region. One such challenge is the high turnover rate in sectors like retail, hospitality, and technology. According to a 2023 report by Istanbul Chamber of Commerce (IICC), approximately 30% of employees in Istanbul’s service sector leave their jobs within six months due to factors such as low wages, lack of career progression, and work-life balance issues. This necessitates innovative retention strategies, including competitive salary packages, flexible working hours, and professional development opportunities.</w:t>
      </w:r>
    </w:p>
    <w:p>
      <w:pPr>
        <w:pStyle w:val="BodyText"/>
      </w:pPr>
      <w:r>
        <w:t xml:space="preserve">Another significant challenge is navigating the dual legal frameworks that govern employment in</w:t>
      </w:r>
      <w:r>
        <w:t xml:space="preserve"> </w:t>
      </w:r>
      <w:r>
        <w:rPr>
          <w:bCs/>
          <w:b/>
        </w:rPr>
        <w:t xml:space="preserve">Turkey Istanbul</w:t>
      </w:r>
      <w:r>
        <w:t xml:space="preserve">. While local labor laws emphasize worker protections such as overtime pay and severance benefits, foreign MNCs operating in the region must also comply with international standards like the International Labour Organization (ILO) guidelines. This complexity requires HRMs to maintain a deep understanding of both legal systems and ensure seamless compliance across all operations.</w:t>
      </w:r>
    </w:p>
    <w:p>
      <w:pPr>
        <w:pStyle w:val="BodyText"/>
      </w:pPr>
      <w:r>
        <w:t xml:space="preserve">Additionally, the rise of digital transformation has introduced new challenges for</w:t>
      </w:r>
      <w:r>
        <w:t xml:space="preserve"> </w:t>
      </w:r>
      <w:r>
        <w:rPr>
          <w:bCs/>
          <w:b/>
        </w:rPr>
        <w:t xml:space="preserve">Human Resources Managers</w:t>
      </w:r>
      <w:r>
        <w:t xml:space="preserve">. Remote work policies, digital onboarding processes, and AI-driven recruitment tools are becoming standard practices. However, in</w:t>
      </w:r>
      <w:r>
        <w:t xml:space="preserve"> </w:t>
      </w:r>
      <w:r>
        <w:rPr>
          <w:bCs/>
          <w:b/>
        </w:rPr>
        <w:t xml:space="preserve">Turkey Istanbul</w:t>
      </w:r>
      <w:r>
        <w:t xml:space="preserve">, where internet penetration and technological adoption vary across socio-economic groups, HRMs must address disparities in access to digital resources while ensuring equitable treatment of all employees.</w:t>
      </w:r>
    </w:p>
    <w:bookmarkEnd w:id="22"/>
    <w:bookmarkStart w:id="23" w:name="X23b8f701bc4b60d884ca48dbcfb84c285502f25"/>
    <w:p>
      <w:pPr>
        <w:pStyle w:val="Heading2"/>
      </w:pPr>
      <w:r>
        <w:t xml:space="preserve">Strategic Contributions of the Human Resources Manager to Organizational Growth</w:t>
      </w:r>
    </w:p>
    <w:p>
      <w:pPr>
        <w:pStyle w:val="FirstParagraph"/>
      </w:pPr>
      <w:r>
        <w:t xml:space="preserve">The</w:t>
      </w:r>
      <w:r>
        <w:t xml:space="preserve"> </w:t>
      </w:r>
      <w:r>
        <w:rPr>
          <w:bCs/>
          <w:b/>
        </w:rPr>
        <w:t xml:space="preserve">Human Resources Manager</w:t>
      </w:r>
      <w:r>
        <w:t xml:space="preserve"> </w:t>
      </w:r>
      <w:r>
        <w:t xml:space="preserve">in</w:t>
      </w:r>
      <w:r>
        <w:t xml:space="preserve"> </w:t>
      </w:r>
      <w:r>
        <w:rPr>
          <w:bCs/>
          <w:b/>
        </w:rPr>
        <w:t xml:space="preserve">Turkey Istanbul</w:t>
      </w:r>
      <w:r>
        <w:t xml:space="preserve"> </w:t>
      </w:r>
      <w:r>
        <w:t xml:space="preserve">contributes significantly to organizational growth by aligning human capital strategies with business objectives. For instance, in the context of Istanbul’s growing tech sector—home to over 15,000 startups—the HRM is instrumental in attracting and retaining top talent. Initiatives such as partnerships with local universities, mentorship programs for young professionals, and international exchange opportunities are vital for building a skilled workforce.</w:t>
      </w:r>
    </w:p>
    <w:p>
      <w:pPr>
        <w:pStyle w:val="BodyText"/>
      </w:pPr>
      <w:r>
        <w:t xml:space="preserve">Furthermore, the HRM fosters corporate social responsibility (CSR) initiatives that resonate with Istanbul’s cultural ethos. For example, promoting gender equality in male-dominated industries like construction or manufacturing aligns with both global CSR trends and Turkey’s national policies on women’s empowerment. Similarly, community engagement projects—such as supporting local NGOs or organizing cultural festivals—enhance the employer brand and strengthen ties between organizations and the broader society.</w:t>
      </w:r>
    </w:p>
    <w:p>
      <w:pPr>
        <w:pStyle w:val="BodyText"/>
      </w:pPr>
      <w:r>
        <w:t xml:space="preserve">By leveraging data analytics,</w:t>
      </w:r>
      <w:r>
        <w:t xml:space="preserve"> </w:t>
      </w:r>
      <w:r>
        <w:rPr>
          <w:bCs/>
          <w:b/>
        </w:rPr>
        <w:t xml:space="preserve">Human Resources Managers</w:t>
      </w:r>
      <w:r>
        <w:t xml:space="preserve"> </w:t>
      </w:r>
      <w:r>
        <w:t xml:space="preserve">in</w:t>
      </w:r>
      <w:r>
        <w:t xml:space="preserve"> </w:t>
      </w:r>
      <w:r>
        <w:rPr>
          <w:bCs/>
          <w:b/>
        </w:rPr>
        <w:t xml:space="preserve">Turkey Istanbul</w:t>
      </w:r>
      <w:r>
        <w:t xml:space="preserve"> </w:t>
      </w:r>
      <w:r>
        <w:t xml:space="preserve">can also optimize workforce planning. Predictive analytics tools help identify skill gaps, forecast labor demand, and design targeted training programs. This data-driven approach is particularly valuable in sectors like logistics and manufacturing, where operational efficiency is paramount.</w:t>
      </w:r>
    </w:p>
    <w:bookmarkEnd w:id="23"/>
    <w:bookmarkStart w:id="24" w:name="X0c7d8871a4f59f5662611527047c166040fb5e4"/>
    <w:p>
      <w:pPr>
        <w:pStyle w:val="Heading2"/>
      </w:pPr>
      <w:r>
        <w:t xml:space="preserve">Conclusion: The Future of Human Resources Management in Istanbul</w:t>
      </w:r>
    </w:p>
    <w:p>
      <w:pPr>
        <w:pStyle w:val="FirstParagraph"/>
      </w:pPr>
      <w:r>
        <w:t xml:space="preserve">In conclusion, the</w:t>
      </w:r>
      <w:r>
        <w:t xml:space="preserve"> </w:t>
      </w:r>
      <w:r>
        <w:rPr>
          <w:bCs/>
          <w:b/>
        </w:rPr>
        <w:t xml:space="preserve">Human Resources Manager</w:t>
      </w:r>
      <w:r>
        <w:t xml:space="preserve"> </w:t>
      </w:r>
      <w:r>
        <w:t xml:space="preserve">in</w:t>
      </w:r>
      <w:r>
        <w:t xml:space="preserve"> </w:t>
      </w:r>
      <w:r>
        <w:rPr>
          <w:bCs/>
          <w:b/>
        </w:rPr>
        <w:t xml:space="preserve">Turkey Istanbul</w:t>
      </w:r>
      <w:r>
        <w:t xml:space="preserve"> </w:t>
      </w:r>
      <w:r>
        <w:t xml:space="preserve">occupies a critical position at the intersection of cultural heritage and modern corporate practices. As the region continues to grow as a global economic center, the demand for skilled HR professionals who can navigate its complexities will only increase. Future research should explore emerging trends such as AI integration in HR processes, cross-cultural leadership training, and sustainable HR practices tailored to Istanbul’s unique context.</w:t>
      </w:r>
    </w:p>
    <w:p>
      <w:pPr>
        <w:pStyle w:val="BodyText"/>
      </w:pPr>
      <w:r>
        <w:t xml:space="preserve">For academic institutions and policymakers alike, investing in HR education that reflects the realities of</w:t>
      </w:r>
      <w:r>
        <w:t xml:space="preserve"> </w:t>
      </w:r>
      <w:r>
        <w:rPr>
          <w:bCs/>
          <w:b/>
        </w:rPr>
        <w:t xml:space="preserve">Turkey Istanbul</w:t>
      </w:r>
      <w:r>
        <w:t xml:space="preserve"> </w:t>
      </w:r>
      <w:r>
        <w:t xml:space="preserve">is essential. By equipping future HRMs with the knowledge to address both local and global challenges, organizations can ensure sustained growth and resilience in one of the world’s most dynamic business environments.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Turkey Istanbul</dc:title>
  <dc:creator/>
  <dc:language>en</dc:language>
  <cp:keywords/>
  <dcterms:created xsi:type="dcterms:W3CDTF">2026-07-20T06:32:37Z</dcterms:created>
  <dcterms:modified xsi:type="dcterms:W3CDTF">2026-07-20T06:32:37Z</dcterms:modified>
</cp:coreProperties>
</file>

<file path=docProps/custom.xml><?xml version="1.0" encoding="utf-8"?>
<Properties xmlns="http://schemas.openxmlformats.org/officeDocument/2006/custom-properties" xmlns:vt="http://schemas.openxmlformats.org/officeDocument/2006/docPropsVTypes"/>
</file>