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5" w:name="section"/>
    <w:p>
      <w:pPr>
        <w:pStyle w:val="Heading1"/>
      </w:pPr>
    </w:p>
    <w:p>
      <w:pPr>
        <w:pStyle w:val="FirstParagraph"/>
      </w:pPr>
      <w:r>
        <w:t xml:space="preserve">The role of a</w:t>
      </w:r>
      <w:r>
        <w:t xml:space="preserve"> </w:t>
      </w:r>
      <w:r>
        <w:t xml:space="preserve"> </w:t>
      </w:r>
      <w:r>
        <w:t xml:space="preserve">is critical to organizational success, particularly in dynamic urban environments like</w:t>
      </w:r>
      <w:r>
        <w:t xml:space="preserve"> </w:t>
      </w:r>
      <w:r>
        <w:rPr>
          <w:bCs/>
          <w:b/>
        </w:rPr>
        <w:t xml:space="preserve">(Uganda Kampala)</w:t>
      </w:r>
      <w:r>
        <w:t xml:space="preserve">, where economic growth, cultural diversity, and evolving labor laws create unique challenges and opportunities. This abstract explores the responsibilities, challenges, and strategic significance of the Human Resources Manager (HRM) profession in Uganda’s capital city. As Kampala continues to emerge as a hub for business innovation and regional trade, the demand for skilled HR professionals has surged. This document analyzes how HRMs navigate local labor regulations, cultural dynamics, and organizational goals to foster sustainable human capital development in Ugandan enterprises.</w:t>
      </w:r>
    </w:p>
    <w:bookmarkStart w:id="20" w:name="X9a89cc76ec8697bcfc6328fce9b4f4f807bccd5"/>
    <w:p>
      <w:pPr>
        <w:pStyle w:val="Heading2"/>
      </w:pPr>
      <w:r>
        <w:rPr>
          <w:bCs/>
          <w:b/>
        </w:rPr>
        <w:t xml:space="preserve">The Role of the Human Resources Manager in Uganda Kampala</w:t>
      </w:r>
    </w:p>
    <w:p>
      <w:pPr>
        <w:pStyle w:val="FirstParagraph"/>
      </w:pPr>
      <w:r>
        <w:t xml:space="preserve">In</w:t>
      </w:r>
      <w:r>
        <w:t xml:space="preserve"> </w:t>
      </w:r>
      <w:r>
        <w:rPr>
          <w:iCs/>
          <w:i/>
        </w:rPr>
        <w:t xml:space="preserve">(Uganda Kampala)</w:t>
      </w:r>
      <w:r>
        <w:t xml:space="preserve">, the serves as a pivotal link between employees, management, and legal frameworks. Their responsibilities include talent acquisition, employee relations, performance management, training and development, compensation planning, and ensuring compliance with Ugandan labor laws such as the Labour Act of 2007. In a city characterized by rapid urbanization and a growing informal sector alongside formal enterprises (e.g., in banking, agriculture export industries), HRMs must adapt their strategies to diverse workplace cultures. For instance, in Kampala’s tech startups and multinational corporations, HRMs are tasked with attracting global talent while respecting local customs and values.</w:t>
      </w:r>
    </w:p>
    <w:p>
      <w:pPr>
        <w:pStyle w:val="BodyText"/>
      </w:pPr>
      <w:r>
        <w:t xml:space="preserve">Key functions of the in this context include:</w:t>
      </w:r>
      <w:r>
        <w:t xml:space="preserve"> </w:t>
      </w:r>
      <w:r>
        <w:t xml:space="preserve">- Designing recruitment strategies that align with Uganda’s demographic profile and labor market trends.</w:t>
      </w:r>
      <w:r>
        <w:t xml:space="preserve"> </w:t>
      </w:r>
      <w:r>
        <w:t xml:space="preserve">- Implementing employee engagement programs tailored to Kampala’s multicultural workforce.</w:t>
      </w:r>
      <w:r>
        <w:t xml:space="preserve"> </w:t>
      </w:r>
      <w:r>
        <w:t xml:space="preserve">- Ensuring adherence to statutory requirements, such as minimum wage laws, working hour regulations, and health safety standards under the Ministry of Labour and Social Services.</w:t>
      </w:r>
      <w:r>
        <w:t xml:space="preserve"> </w:t>
      </w:r>
      <w:r>
        <w:t xml:space="preserve">- Facilitating conflict resolution in workplaces where cultural diversity may lead to interpersonal challenges.</w:t>
      </w:r>
    </w:p>
    <w:bookmarkEnd w:id="20"/>
    <w:bookmarkStart w:id="21" w:name="X785fd90041db6378954b9adf7aca86f932a32dc"/>
    <w:p>
      <w:pPr>
        <w:pStyle w:val="Heading2"/>
      </w:pPr>
      <w:r>
        <w:rPr>
          <w:bCs/>
          <w:b/>
        </w:rPr>
        <w:t xml:space="preserve">Challenges Faced by HRMs in Uganda Kampala</w:t>
      </w:r>
    </w:p>
    <w:p>
      <w:pPr>
        <w:pStyle w:val="FirstParagraph"/>
      </w:pPr>
      <w:r>
        <w:t xml:space="preserve">The in operates within a complex socio-economic landscape. One major challenge is the high unemployment rate, which influences competition for talent and necessitates competitive compensation packages. Additionally, the informal sector’s dominance in Uganda’s economy means HRMs must often address irregular employment patterns and lack of formal documentation for workers. Cultural factors also play a role; traditional hierarchies and communication styles may require HRMs to adopt nuanced approaches to leadership development and team dynamics.</w:t>
      </w:r>
    </w:p>
    <w:p>
      <w:pPr>
        <w:pStyle w:val="BodyText"/>
      </w:pPr>
      <w:r>
        <w:t xml:space="preserve">Another challenge is the evolving nature of Ugandan labor laws. For example, recent amendments to the Labour Act have introduced provisions for remote work and digital employment contracts, which HRMs must interpret and implement effectively. Furthermore, limited access to advanced HR technology in some sectors can hinder data-driven decision-making, such as workforce analytics or employee performance tracking.</w:t>
      </w:r>
    </w:p>
    <w:bookmarkEnd w:id="21"/>
    <w:bookmarkStart w:id="22" w:name="X4bf48b013eb0f6677cb76326acc43f5f1d038d7"/>
    <w:p>
      <w:pPr>
        <w:pStyle w:val="Heading2"/>
      </w:pPr>
      <w:r>
        <w:rPr>
          <w:bCs/>
          <w:b/>
        </w:rPr>
        <w:t xml:space="preserve">Skills and Competencies Required for Success</w:t>
      </w:r>
    </w:p>
    <w:p>
      <w:pPr>
        <w:pStyle w:val="FirstParagraph"/>
      </w:pPr>
      <w:r>
        <w:t xml:space="preserve">To thrive as a in , professionals must possess a unique blend of technical expertise, cultural sensitivity, and adaptability. Crucial skills include:</w:t>
      </w:r>
      <w:r>
        <w:t xml:space="preserve"> </w:t>
      </w:r>
      <w:r>
        <w:t xml:space="preserve">- **Legal Knowledge:** Proficiency in Ugandan labor laws and international HR standards applicable to multinational corporations operating in the region.</w:t>
      </w:r>
      <w:r>
        <w:t xml:space="preserve"> </w:t>
      </w:r>
      <w:r>
        <w:t xml:space="preserve">- **Cross-Cultural Competence:** Ability to manage teams comprising local employees, expatriates, and diaspora workers.</w:t>
      </w:r>
      <w:r>
        <w:t xml:space="preserve"> </w:t>
      </w:r>
      <w:r>
        <w:t xml:space="preserve">- **Digital Literacy:** Familiarity with HR software, online recruitment platforms, and tools for virtual onboarding (especially relevant post-pandemic).</w:t>
      </w:r>
      <w:r>
        <w:t xml:space="preserve"> </w:t>
      </w:r>
      <w:r>
        <w:t xml:space="preserve">- **Communication Skills:** Effective negotiation and conflict resolution abilities to navigate workplace tensions in a culturally diverse environment.</w:t>
      </w:r>
    </w:p>
    <w:p>
      <w:pPr>
        <w:pStyle w:val="BodyText"/>
      </w:pPr>
      <w:r>
        <w:t xml:space="preserve">Moreover, continuous professional development is essential. Institutions like the Uganda Institute of Management (UIM) and the African School of Business offer certifications in HR management tailored to Ugandan contexts. These programs emphasize practical skills such as designing inclusive policies for women’s empowerment—a critical issue in Kampala’s workforce, where gender disparities persist despite progress.</w:t>
      </w:r>
    </w:p>
    <w:bookmarkEnd w:id="22"/>
    <w:bookmarkStart w:id="23" w:name="Xc68b8a664b652eff35124821ccc209ea9c806dc"/>
    <w:p>
      <w:pPr>
        <w:pStyle w:val="Heading2"/>
      </w:pPr>
      <w:r>
        <w:rPr>
          <w:bCs/>
          <w:b/>
        </w:rPr>
        <w:t xml:space="preserve">The Strategic Impact of HRM on Organizational Growth</w:t>
      </w:r>
    </w:p>
    <w:p>
      <w:pPr>
        <w:pStyle w:val="FirstParagraph"/>
      </w:pPr>
      <w:r>
        <w:t xml:space="preserve">A well-structured HR strategy can significantly influence a company’s competitiveness in . By fostering employee retention, promoting diversity, and aligning workforce goals with organizational objectives, the contributes to long-term business sustainability. For instance, companies like MTN Uganda and Nile Breweries have leveraged HR initiatives such as mentorship programs and skill-upgrading workshops to retain talent in a tight labor market.</w:t>
      </w:r>
    </w:p>
    <w:p>
      <w:pPr>
        <w:pStyle w:val="BodyText"/>
      </w:pPr>
      <w:r>
        <w:t xml:space="preserve">In addition, HRMs play a vital role in driving corporate social responsibility (CSR) initiatives. In Kampala, this includes partnerships with local NGOs to address issues like child labor, gender equality, and vocational training for youth. Such efforts not only enhance employer branding but also align with global standards set by organizations like the United Nations Global Compact.</w:t>
      </w:r>
    </w:p>
    <w:bookmarkEnd w:id="23"/>
    <w:bookmarkStart w:id="24" w:name="conclusion"/>
    <w:p>
      <w:pPr>
        <w:pStyle w:val="Heading2"/>
      </w:pPr>
      <w:r>
        <w:rPr>
          <w:bCs/>
          <w:b/>
        </w:rPr>
        <w:t xml:space="preserve">Conclusion</w:t>
      </w:r>
    </w:p>
    <w:p>
      <w:pPr>
        <w:pStyle w:val="FirstParagraph"/>
      </w:pPr>
      <w:r>
        <w:t xml:space="preserve">The is a cornerstone of effective organizational management in , where the intersection of tradition, modernity, and economic ambition shapes workplace dynamics. As Uganda’s capital continues to grow as a regional business center, the demand for qualified HR professionals will remain high. Future HRMs must be equipped to address emerging challenges—such as climate change-induced migration, digital transformation in workplaces, and evolving labor rights—while fostering inclusive and innovative work cultures. This underscores the vital role of the in driving both organizational success and socio-economic development in</w:t>
      </w:r>
      <w:r>
        <w:t xml:space="preserve"> </w:t>
      </w:r>
      <w:r>
        <w:rPr>
          <w:bCs/>
          <w:b/>
        </w:rPr>
        <w:t xml:space="preserve">(Uganda Kampala)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Uganda Kampala</dc:title>
  <dc:creator/>
  <dc:language>en</dc:language>
  <cp:keywords/>
  <dcterms:created xsi:type="dcterms:W3CDTF">2026-07-19T10:05:00Z</dcterms:created>
  <dcterms:modified xsi:type="dcterms:W3CDTF">2026-07-19T10:05:00Z</dcterms:modified>
</cp:coreProperties>
</file>

<file path=docProps/custom.xml><?xml version="1.0" encoding="utf-8"?>
<Properties xmlns="http://schemas.openxmlformats.org/officeDocument/2006/custom-properties" xmlns:vt="http://schemas.openxmlformats.org/officeDocument/2006/docPropsVTypes"/>
</file>