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7" w:name="X267fdc6263f66835be64c94684c31f40536ad8f"/>
    <w:p>
      <w:pPr>
        <w:pStyle w:val="Heading1"/>
      </w:pPr>
      <w:r>
        <w:t xml:space="preserve">Abstract Academic Document: The Role and Significance of the Human Resources Manager in United States Los Angeles</w:t>
      </w:r>
    </w:p>
    <w:p>
      <w:pPr>
        <w:pStyle w:val="FirstParagraph"/>
      </w:pPr>
      <w:r>
        <w:rPr>
          <w:bCs/>
          <w:b/>
        </w:rPr>
        <w:t xml:space="preserve">Abstract:</w:t>
      </w:r>
    </w:p>
    <w:p>
      <w:pPr>
        <w:pStyle w:val="BodyText"/>
      </w:pPr>
      <w:r>
        <w:t xml:space="preserve">The role of a Human Resources Manager (HRM) in the dynamic urban landscape of Los Angeles, United States, presents unique challenges and opportunities that are critical to understanding contemporary organizational behavior and workforce management. This academic document explores the multifaceted responsibilities of an HRM in Los Angeles, emphasizing its importance within a metropolitan area characterized by cultural diversity, economic complexity, and a rapidly evolving labor market. Drawing on theoretical frameworks from human resource management (HRM) and organizational studies, this abstract examines how HRMs navigate the distinct demands of Los Angeles—a city that serves as a global hub for entertainment, technology, healthcare, and international business. By analyzing the interplay between local regulatory environments, demographic trends, and corporate strategies in United States Los Angeles, this document underscores the pivotal role of HRMs in fostering organizational resilience and employee well-being.</w:t>
      </w:r>
    </w:p>
    <w:bookmarkStart w:id="20" w:name="Xcb357d6a461b81abd18df36dc1ebb1e01dbcb29"/>
    <w:p>
      <w:pPr>
        <w:pStyle w:val="Heading2"/>
      </w:pPr>
      <w:r>
        <w:t xml:space="preserve">Contextualizing Human Resources Management in United States Los Angeles</w:t>
      </w:r>
    </w:p>
    <w:p>
      <w:pPr>
        <w:pStyle w:val="FirstParagraph"/>
      </w:pPr>
      <w:r>
        <w:t xml:space="preserve">The United States Los Angeles metropolitan area is one of the most populous and economically diverse regions in North America. Home to industries such as film, fashion, biotechnology, aerospace, and international trade, Los Angeles presents a unique ecosystem where HRMs must balance global competitiveness with local labor market dynamics. The city’s cultural heterogeneity—comprising over 100 languages spoken within its borders—demands that HRMs develop inclusive policies that reflect the values of equity and diversity. Furthermore, the region’s stringent labor laws, including California’s robust worker protection statutes (e.g., AB 5 classification rules for gig workers), require HRMs to stay vigilant in compliance and adapt strategies to meet legal benchmarks.</w:t>
      </w:r>
    </w:p>
    <w:bookmarkEnd w:id="20"/>
    <w:bookmarkStart w:id="21" w:name="X3e35a77351d96c440085555b619235ea8ee6af8"/>
    <w:p>
      <w:pPr>
        <w:pStyle w:val="Heading2"/>
      </w:pPr>
      <w:r>
        <w:t xml:space="preserve">Core Responsibilities of a Human Resources Manager in Los Angeles</w:t>
      </w:r>
    </w:p>
    <w:p>
      <w:pPr>
        <w:numPr>
          <w:ilvl w:val="0"/>
          <w:numId w:val="1001"/>
        </w:numPr>
        <w:pStyle w:val="Compact"/>
      </w:pPr>
      <w:r>
        <w:rPr>
          <w:bCs/>
          <w:b/>
        </w:rPr>
        <w:t xml:space="preserve">Talent Acquisition and Retention:</w:t>
      </w:r>
      <w:r>
        <w:t xml:space="preserve"> </w:t>
      </w:r>
      <w:r>
        <w:t xml:space="preserve">In a city where talent competition is fierce, HRMs must leverage innovative recruitment strategies. This includes partnering with local universities, leveraging social media platforms like LinkedIn and Indeed, and utilizing data analytics to identify top candidates in industries ranging from entertainment to fintech.</w:t>
      </w:r>
    </w:p>
    <w:p>
      <w:pPr>
        <w:numPr>
          <w:ilvl w:val="0"/>
          <w:numId w:val="1001"/>
        </w:numPr>
        <w:pStyle w:val="Compact"/>
      </w:pPr>
      <w:r>
        <w:rPr>
          <w:bCs/>
          <w:b/>
        </w:rPr>
        <w:t xml:space="preserve">Employee Relations and Conflict Resolution:</w:t>
      </w:r>
      <w:r>
        <w:t xml:space="preserve"> </w:t>
      </w:r>
      <w:r>
        <w:t xml:space="preserve">With Los Angeles’ diverse workforce, HRMs are tasked with mediating cross-cultural disputes and ensuring workplace equity. This involves implementing anti-discrimination policies, conducting regular diversity training, and fostering a culture of inclusion that aligns with the city’s progressive values.</w:t>
      </w:r>
    </w:p>
    <w:p>
      <w:pPr>
        <w:numPr>
          <w:ilvl w:val="0"/>
          <w:numId w:val="1001"/>
        </w:numPr>
        <w:pStyle w:val="Compact"/>
      </w:pPr>
      <w:r>
        <w:rPr>
          <w:bCs/>
          <w:b/>
        </w:rPr>
        <w:t xml:space="preserve">Compensation and Benefits Management:</w:t>
      </w:r>
      <w:r>
        <w:t xml:space="preserve"> </w:t>
      </w:r>
      <w:r>
        <w:t xml:space="preserve">Navigating California’s complex wage laws (e.g., minimum wage requirements, overtime regulations) requires HRMs to design competitive compensation packages while ensuring legal compliance. In Los Angeles, where the cost of living is among the highest in the nation, this often includes offering housing stipends, childcare subsidies, or flexible work arrangements.</w:t>
      </w:r>
    </w:p>
    <w:p>
      <w:pPr>
        <w:numPr>
          <w:ilvl w:val="0"/>
          <w:numId w:val="1001"/>
        </w:numPr>
        <w:pStyle w:val="Compact"/>
      </w:pPr>
      <w:r>
        <w:rPr>
          <w:bCs/>
          <w:b/>
        </w:rPr>
        <w:t xml:space="preserve">Training and Development:</w:t>
      </w:r>
      <w:r>
        <w:t xml:space="preserve"> </w:t>
      </w:r>
      <w:r>
        <w:t xml:space="preserve">As Los Angeles continues to attract global talent and startups (e.g., Silicon Beach’s tech sector), HRMs must prioritize upskilling employees through programs in leadership development, cross-cultural communication, and industry-specific certifications.</w:t>
      </w:r>
    </w:p>
    <w:bookmarkEnd w:id="21"/>
    <w:bookmarkStart w:id="22" w:name="X428de6528a143f64dd963b455ca9b521c0dd103"/>
    <w:p>
      <w:pPr>
        <w:pStyle w:val="Heading2"/>
      </w:pPr>
      <w:r>
        <w:t xml:space="preserve">The Impact of Local Challenges on Human Resources Management</w:t>
      </w:r>
    </w:p>
    <w:p>
      <w:pPr>
        <w:pStyle w:val="FirstParagraph"/>
      </w:pPr>
      <w:r>
        <w:t xml:space="preserve">Los Angeles’ unique challenges—such as housing shortages, climate change impacts (e.g., wildfire risks), and socioeconomic disparities—directly influence HRM strategies. For example, the city’s high cost of living has led to an increased focus on employee wellness programs and mental health support. Additionally, the rise of remote work post-pandemic has compelled HRMs in Los Angeles to re-evaluate hybrid work models that balance productivity with employee satisfaction. Furthermore, the region’s susceptibility to natural disasters requires HRMs to develop contingency plans for business continuity and emergency response.</w:t>
      </w:r>
    </w:p>
    <w:bookmarkEnd w:id="22"/>
    <w:bookmarkStart w:id="23" w:name="Xd48eeccafcf81eb7e127b6d42adb34749aeb93c"/>
    <w:p>
      <w:pPr>
        <w:pStyle w:val="Heading2"/>
      </w:pPr>
      <w:r>
        <w:t xml:space="preserve">Technological Integration in Human Resources Management</w:t>
      </w:r>
    </w:p>
    <w:p>
      <w:pPr>
        <w:pStyle w:val="FirstParagraph"/>
      </w:pPr>
      <w:r>
        <w:t xml:space="preserve">The adoption of HR technology is a critical trend in Los Angeles. HRMs are increasingly relying on software tools such as Workday, BambooHR, and PeopleSoft to automate administrative tasks (e.g., payroll processing) and enhance data-driven decision-making. In a city where innovation thrives, the integration of AI-powered recruitment platforms and predictive analytics for workforce planning is becoming standard practice. However, this reliance on technology also raises ethical concerns regarding data privacy and algorithmic bias, which HRMs must address through transparent policies.</w:t>
      </w:r>
    </w:p>
    <w:bookmarkEnd w:id="23"/>
    <w:bookmarkStart w:id="24" w:name="X7769be9efe79b1b178eb412256b2282049d69f1"/>
    <w:p>
      <w:pPr>
        <w:pStyle w:val="Heading2"/>
      </w:pPr>
      <w:r>
        <w:t xml:space="preserve">Human Resources Management in United States Los Angeles: A Strategic Imperative</w:t>
      </w:r>
    </w:p>
    <w:p>
      <w:pPr>
        <w:pStyle w:val="FirstParagraph"/>
      </w:pPr>
      <w:r>
        <w:t xml:space="preserve">In the context of United States Los Angeles, an HRM is not merely a support function but a strategic partner to organizational leadership. By aligning human capital strategies with the city’s economic and cultural dynamics, HRMs contribute to long-term business success. For instance, in the entertainment industry—a cornerstone of Los Angeles’ economy—HRMs play a vital role in managing high-profile talent, negotiating contracts, and maintaining workplace morale amid intense creative pressures. Similarly, in healthcare and biotech sectors expanding across Southern California (e.g., Long Beach), HRMs are pivotal in recruiting specialized professionals and ensuring adherence to stringent industry regulations.</w:t>
      </w:r>
    </w:p>
    <w:bookmarkEnd w:id="24"/>
    <w:bookmarkStart w:id="25" w:name="Xb7aad6ffc3e85c11f69e36e2966538452d32e93"/>
    <w:p>
      <w:pPr>
        <w:pStyle w:val="Heading2"/>
      </w:pPr>
      <w:r>
        <w:t xml:space="preserve">Future Directions for Human Resources Management in Los Angeles</w:t>
      </w:r>
    </w:p>
    <w:p>
      <w:pPr>
        <w:pStyle w:val="FirstParagraph"/>
      </w:pPr>
      <w:r>
        <w:t xml:space="preserve">As Los Angeles continues to evolve as a global city, the role of HRMs will become even more critical. Emerging trends such as the gig economy’s growth, the rise of remote work, and increasing emphasis on environmental sustainability will require HRMs to innovate continuously. Additionally, with California’s ongoing focus on climate action (e.g., SB 100 renewable energy goals), HRMs may need to integrate green workplace initiatives into their organizational strategies. Collaboration with local government agencies and community organizations will also be essential for aligning corporate social responsibility (CSR) efforts with Los Angeles’ broader civic priorities.</w:t>
      </w:r>
    </w:p>
    <w:bookmarkEnd w:id="25"/>
    <w:bookmarkStart w:id="26" w:name="conclusion"/>
    <w:p>
      <w:pPr>
        <w:pStyle w:val="Heading2"/>
      </w:pPr>
      <w:r>
        <w:t xml:space="preserve">Conclusion</w:t>
      </w:r>
    </w:p>
    <w:p>
      <w:pPr>
        <w:pStyle w:val="FirstParagraph"/>
      </w:pPr>
      <w:r>
        <w:t xml:space="preserve">In summary, the Human Resources Manager in United States Los Angeles operates within a complex and dynamic environment that demands both technical expertise and cultural sensitivity. By addressing the unique challenges of this metropolitan area—from labor market trends to regulatory compliance—HRMs ensure that organizations remain competitive while fostering equitable, inclusive workplaces. This document highlights the indispensable role of HRMs in shaping the future of work in Los Angeles, a city where innovation, diversity, and resilience define both its people and its industries.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Human Resources Manager in United States Los Angeles</dc:title>
  <dc:creator/>
  <dc:language>en</dc:language>
  <cp:keywords/>
  <dcterms:created xsi:type="dcterms:W3CDTF">2026-07-23T22:48:54Z</dcterms:created>
  <dcterms:modified xsi:type="dcterms:W3CDTF">2026-07-23T22:48:54Z</dcterms:modified>
</cp:coreProperties>
</file>

<file path=docProps/custom.xml><?xml version="1.0" encoding="utf-8"?>
<Properties xmlns="http://schemas.openxmlformats.org/officeDocument/2006/custom-properties" xmlns:vt="http://schemas.openxmlformats.org/officeDocument/2006/docPropsVTypes"/>
</file>