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3bbb2273d5a833146f99ba63203f357f06dee54"/>
    <w:p>
      <w:pPr>
        <w:pStyle w:val="Heading1"/>
      </w:pPr>
      <w:r>
        <w:t xml:space="preserve">Abstract Academic: The Role of a Human Resources Manager in Zimbabwe Harare</w:t>
      </w:r>
    </w:p>
    <w:p>
      <w:pPr>
        <w:pStyle w:val="FirstParagraph"/>
      </w:pPr>
      <w:r>
        <w:t xml:space="preserve">The role of a</w:t>
      </w:r>
      <w:r>
        <w:t xml:space="preserve"> </w:t>
      </w:r>
      <w:r>
        <w:rPr>
          <w:bCs/>
          <w:b/>
        </w:rPr>
        <w:t xml:space="preserve">Human Resources Manager</w:t>
      </w:r>
      <w:r>
        <w:t xml:space="preserve"> </w:t>
      </w:r>
      <w:r>
        <w:t xml:space="preserve">(HRM) is pivotal in shaping the success, sustainability, and competitiveness of organizations across diverse socio-economic landscapes. In the context of</w:t>
      </w:r>
      <w:r>
        <w:t xml:space="preserve"> </w:t>
      </w:r>
      <w:r>
        <w:rPr>
          <w:bCs/>
          <w:b/>
        </w:rPr>
        <w:t xml:space="preserve">Zimbabwe Harare</w:t>
      </w:r>
      <w:r>
        <w:t xml:space="preserve">, where economic challenges, cultural dynamics, and evolving labor market demands intersect, the responsibilities of an HRM are both complex and critical. This academic abstract explores the multifaceted functions of a Human Resources Manager in Harare, Zimbabwe, emphasizing their strategic role in addressing local challenges while aligning with global HR practices. The discussion highlights how HRMs in this region navigate economic instability, labor laws, cultural diversity, and the need for innovation to foster organizational resilience.</w:t>
      </w:r>
    </w:p>
    <w:p>
      <w:pPr>
        <w:pStyle w:val="BodyText"/>
      </w:pPr>
      <w:r>
        <w:rPr>
          <w:bCs/>
          <w:b/>
        </w:rPr>
        <w:t xml:space="preserve">Zimbabwe Harare</w:t>
      </w:r>
      <w:r>
        <w:t xml:space="preserve"> </w:t>
      </w:r>
      <w:r>
        <w:t xml:space="preserve">serves as the economic and administrative capital of Zimbabwe, hosting a mix of multinational corporations (MNCs), local enterprises, and small-to-medium-sized businesses (SMEs). The HRM in this setting is tasked with managing a workforce that reflects Zimbabwe’s diverse ethnic groups, languages, and traditions. However, Harare also grapples with challenges such as high inflation rates, unemployment crises, brain drain due to emigration, and fluctuating exchange rates. These macroeconomic factors directly impact the ability of HRMs to attract and retain talent, manage compensation structures effectively, and implement employee development programs.</w:t>
      </w:r>
    </w:p>
    <w:p>
      <w:pPr>
        <w:pStyle w:val="BodyText"/>
      </w:pPr>
      <w:r>
        <w:t xml:space="preserve">The</w:t>
      </w:r>
      <w:r>
        <w:t xml:space="preserve"> </w:t>
      </w:r>
      <w:r>
        <w:rPr>
          <w:bCs/>
          <w:b/>
        </w:rPr>
        <w:t xml:space="preserve">Human Resources Manager</w:t>
      </w:r>
      <w:r>
        <w:t xml:space="preserve"> </w:t>
      </w:r>
      <w:r>
        <w:t xml:space="preserve">in Harare must act as a bridge between organizational goals and employee needs. This involves designing and executing policies that comply with Zimbabwean labor laws, including the Labour Act [Chapter 28:01] of 2014, which governs employment contracts, workplace safety, and termination processes. Given Harare’s position as a hub for both domestic and international businesses, HRMs must also ensure that their practices align with international standards while remaining sensitive to local cultural expectations. For instance, the emphasis on community engagement in Zimbabwean culture requires HRMs to develop programs that foster employee participation in social initiatives or corporate social responsibility (CSR) projects.</w:t>
      </w:r>
    </w:p>
    <w:p>
      <w:pPr>
        <w:pStyle w:val="BodyText"/>
      </w:pPr>
      <w:r>
        <w:t xml:space="preserve">One of the most pressing challenges for HRMs in Harare is addressing skill shortages and workforce attrition. The brain drain phenomenon, where skilled professionals leave Zimbabwe for better opportunities abroad, has created a gap in specialized roles such as IT, engineering, and finance. To mitigate this, HRMs must adopt proactive strategies such as upskilling existing employees through training programs, offering competitive remuneration packages that account for inflationary pressures (e.g., performance-based bonuses or equity shares), and leveraging technology to streamline recruitment processes. Digital transformation in HR management—such as using AI-driven platforms for candidate screening or virtual onboarding—is increasingly becoming a necessity in Harare, where internet penetration is growing but still limited.</w:t>
      </w:r>
    </w:p>
    <w:p>
      <w:pPr>
        <w:pStyle w:val="BodyText"/>
      </w:pPr>
      <w:r>
        <w:t xml:space="preserve">Additionally, the</w:t>
      </w:r>
      <w:r>
        <w:t xml:space="preserve"> </w:t>
      </w:r>
      <w:r>
        <w:rPr>
          <w:bCs/>
          <w:b/>
        </w:rPr>
        <w:t xml:space="preserve">Human Resources Manager</w:t>
      </w:r>
      <w:r>
        <w:t xml:space="preserve"> </w:t>
      </w:r>
      <w:r>
        <w:t xml:space="preserve">must navigate the delicate balance between fostering inclusive workplace cultures and addressing potential conflicts arising from ethnic or generational divides. In a city like Harare, where multiple languages and customs coexist, HRMs are often required to mediate in intercultural disputes and implement diversity management policies that promote equity. This includes creating safe spaces for open dialogue, enforcing anti-discrimination policies, and designing mentorship programs that support underrepresented groups within the organization.</w:t>
      </w:r>
    </w:p>
    <w:p>
      <w:pPr>
        <w:pStyle w:val="BodyText"/>
      </w:pPr>
      <w:r>
        <w:t xml:space="preserve">The strategic importance of a competent</w:t>
      </w:r>
      <w:r>
        <w:t xml:space="preserve"> </w:t>
      </w:r>
      <w:r>
        <w:rPr>
          <w:bCs/>
          <w:b/>
        </w:rPr>
        <w:t xml:space="preserve">Human Resources Manager</w:t>
      </w:r>
      <w:r>
        <w:t xml:space="preserve"> </w:t>
      </w:r>
      <w:r>
        <w:t xml:space="preserve">is underscored by their role in driving organizational change and innovation. In Zimbabwe’s context, where economic reforms and policy shifts are frequent, HRMs must be agile in adapting to new regulations while maintaining employee morale. For example, the introduction of digital currency initiatives or tax incentives for SMEs may require HRMs to revise compensation strategies or restructure teams to align with evolving business objectives. Furthermore, the rise of remote work and hybrid models post-pandemic has compelled HRMs in Harare to rethink traditional office-based practices, ensuring that employees have access to necessary resources for productivity while maintaining a sense of belonging.</w:t>
      </w:r>
    </w:p>
    <w:p>
      <w:pPr>
        <w:pStyle w:val="BodyText"/>
      </w:pPr>
      <w:r>
        <w:t xml:space="preserve">In</w:t>
      </w:r>
      <w:r>
        <w:t xml:space="preserve"> </w:t>
      </w:r>
      <w:r>
        <w:rPr>
          <w:bCs/>
          <w:b/>
        </w:rPr>
        <w:t xml:space="preserve">Zimbabwe Harare</w:t>
      </w:r>
      <w:r>
        <w:t xml:space="preserve">, the Human Resources Manager also plays a critical role in safeguarding employee well-being, especially amid socio-political uncertainties. This includes addressing mental health challenges exacerbated by economic instability or political tensions, as well as ensuring that workplace safety protocols are strictly enforced. Collaborating with local institutions such as the Zimbabwe National Council for Disability (ZNCD) or the Labour Department can help HRMs create policies that cater to marginalized groups, thereby enhancing organizational reputation and employee loyalty.</w:t>
      </w:r>
    </w:p>
    <w:p>
      <w:pPr>
        <w:pStyle w:val="BodyText"/>
      </w:pPr>
      <w:r>
        <w:t xml:space="preserve">Moreover, the</w:t>
      </w:r>
      <w:r>
        <w:t xml:space="preserve"> </w:t>
      </w:r>
      <w:r>
        <w:rPr>
          <w:bCs/>
          <w:b/>
        </w:rPr>
        <w:t xml:space="preserve">Human Resources Manager</w:t>
      </w:r>
      <w:r>
        <w:t xml:space="preserve"> </w:t>
      </w:r>
      <w:r>
        <w:t xml:space="preserve">must be a strategic partner in business operations, contributing to decision-making processes that affect long-term growth. This involves analyzing workforce trends, forecasting talent needs, and aligning HR strategies with broader corporate goals. For instance, an HRM in Harare might advocate for investing in youth development programs to address high youth unemployment rates while simultaneously building a pipeline of future leaders for the organization.</w:t>
      </w:r>
    </w:p>
    <w:p>
      <w:pPr>
        <w:pStyle w:val="BodyText"/>
      </w:pPr>
      <w:r>
        <w:t xml:space="preserve">In conclusion, the</w:t>
      </w:r>
      <w:r>
        <w:t xml:space="preserve"> </w:t>
      </w:r>
      <w:r>
        <w:rPr>
          <w:bCs/>
          <w:b/>
        </w:rPr>
        <w:t xml:space="preserve">Human Resources Manager</w:t>
      </w:r>
      <w:r>
        <w:t xml:space="preserve"> </w:t>
      </w:r>
      <w:r>
        <w:t xml:space="preserve">in</w:t>
      </w:r>
      <w:r>
        <w:t xml:space="preserve"> </w:t>
      </w:r>
      <w:r>
        <w:rPr>
          <w:bCs/>
          <w:b/>
        </w:rPr>
        <w:t xml:space="preserve">Zimbabwe Harare</w:t>
      </w:r>
      <w:r>
        <w:t xml:space="preserve"> </w:t>
      </w:r>
      <w:r>
        <w:t xml:space="preserve">occupies a unique position where local challenges and global trends converge. Their ability to innovate, adapt, and lead with empathy is crucial in ensuring that organizations not only survive but thrive in an environment marked by economic volatility and cultural diversity. As Zimbabwe continues to navigate its socio-economic trajectory, the role of the HRM will remain central to fostering sustainable growth, employee engagement, and organizational resilience. This abstract underscores the need for academic research into localized HR practices that can inform both practitioners and policymakers in</w:t>
      </w:r>
      <w:r>
        <w:t xml:space="preserve"> </w:t>
      </w:r>
      <w:r>
        <w:rPr>
          <w:bCs/>
          <w:b/>
        </w:rPr>
        <w:t xml:space="preserve">Zimbabwe Harare</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2026-07-21T03:47:49Z</dcterms:created>
  <dcterms:modified xsi:type="dcterms:W3CDTF">2026-07-21T03:47:49Z</dcterms:modified>
</cp:coreProperties>
</file>

<file path=docProps/custom.xml><?xml version="1.0" encoding="utf-8"?>
<Properties xmlns="http://schemas.openxmlformats.org/officeDocument/2006/custom-properties" xmlns:vt="http://schemas.openxmlformats.org/officeDocument/2006/docPropsVTypes"/>
</file>