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36058bb4338c232b46508a57ee43c036a472ec6"/>
    <w:p>
      <w:pPr>
        <w:pStyle w:val="Heading1"/>
      </w:pPr>
      <w:r>
        <w:t xml:space="preserve">Abstract Academic Document: The Role of the Industrial Engineer in the Context of Economic Development and Industrial Transformation in Iraq, Baghdad</w:t>
      </w:r>
    </w:p>
    <w:p>
      <w:pPr>
        <w:pStyle w:val="FirstParagraph"/>
      </w:pPr>
      <w:r>
        <w:rPr>
          <w:bCs/>
          <w:b/>
        </w:rPr>
        <w:t xml:space="preserve">Abstract:</w:t>
      </w:r>
    </w:p>
    <w:p>
      <w:pPr>
        <w:pStyle w:val="BodyText"/>
      </w:pPr>
      <w:r>
        <w:t xml:space="preserve">The role of an</w:t>
      </w:r>
      <w:r>
        <w:t xml:space="preserve"> </w:t>
      </w:r>
      <w:r>
        <w:rPr>
          <w:bCs/>
          <w:b/>
        </w:rPr>
        <w:t xml:space="preserve">Industrial Engineer</w:t>
      </w:r>
      <w:r>
        <w:t xml:space="preserve"> </w:t>
      </w:r>
      <w:r>
        <w:t xml:space="preserve">is pivotal in shaping the economic and industrial landscape of any nation, particularly in regions undergoing rapid transformation or facing complex socio-economic challenges. In the context of</w:t>
      </w:r>
      <w:r>
        <w:t xml:space="preserve"> </w:t>
      </w:r>
      <w:r>
        <w:rPr>
          <w:bCs/>
          <w:b/>
        </w:rPr>
        <w:t xml:space="preserve">Iraq Baghdad</w:t>
      </w:r>
      <w:r>
        <w:t xml:space="preserve">, where the interplay between historical infrastructure, post-conflict reconstruction, and emerging economic priorities has created a unique environment for industrial development, the contributions of Industrial Engineers are indispensable. This academic abstract explores the multifaceted role of an Industrial Engineer within Iraq’s capital city, emphasizing their significance in optimizing production processes, managing resources efficiently, and addressing systemic challenges such as infrastructure decay and economic diversification. The document also highlights how Baghdad’s strategic position as a political, economic, and cultural hub in the Middle East further underscores the need for specialized expertise in industrial engineering to drive sustainable growth.</w:t>
      </w:r>
    </w:p>
    <w:p>
      <w:pPr>
        <w:pStyle w:val="BodyText"/>
      </w:pPr>
      <w:r>
        <w:rPr>
          <w:bCs/>
          <w:b/>
        </w:rPr>
        <w:t xml:space="preserve">Industrial Engineer</w:t>
      </w:r>
      <w:r>
        <w:t xml:space="preserve"> </w:t>
      </w:r>
      <w:r>
        <w:t xml:space="preserve">is a profession that integrates principles of mathematics, engineering, and business management to design systems that improve productivity, reduce costs, and enhance quality across industries. In regions like Iraq—where industries such as oil refining, manufacturing, healthcare logistics, and public infrastructure have experienced both stagnation and growth—Industrial Engineers serve as critical problem-solvers. Their work spans from optimizing supply chain operations in Baghdad’s bustling markets to redesigning energy-efficient systems in the city’s aging industrial zones. The unique challenges faced by</w:t>
      </w:r>
      <w:r>
        <w:t xml:space="preserve"> </w:t>
      </w:r>
      <w:r>
        <w:rPr>
          <w:bCs/>
          <w:b/>
        </w:rPr>
        <w:t xml:space="preserve">Iraq Baghdad</w:t>
      </w:r>
      <w:r>
        <w:t xml:space="preserve"> </w:t>
      </w:r>
      <w:r>
        <w:t xml:space="preserve">demand a tailored approach, as Industrial Engineers must navigate factors such as limited technological adoption, political instability, and the legacy of decades-long conflicts that have left infrastructure fragmented.</w:t>
      </w:r>
    </w:p>
    <w:p>
      <w:pPr>
        <w:pStyle w:val="BodyText"/>
      </w:pPr>
      <w:r>
        <w:t xml:space="preserve">The academic significance of this document lies in its focus on how Industrial Engineers can contribute to Iraq’s economic revival by leveraging their technical expertise to address systemic inefficiencies. Baghdad, being the capital city and administrative center of Iraq, is a microcosm of the nation’s industrial challenges and opportunities. For instance, the city’s reliance on imported goods due to underdeveloped manufacturing sectors creates a bottleneck in local supply chains—a problem that Industrial Engineers can tackle by implementing lean manufacturing techniques or redesigning transportation networks. Furthermore, the need for energy conservation in Baghdad’s densely populated areas presents an opportunity for Industrial Engineers to innovate in renewable energy integration and smart grid technologies.</w:t>
      </w:r>
    </w:p>
    <w:p>
      <w:pPr>
        <w:pStyle w:val="BodyText"/>
      </w:pPr>
      <w:r>
        <w:t xml:space="preserve">A critical aspect of this study is the analysis of how</w:t>
      </w:r>
      <w:r>
        <w:t xml:space="preserve"> </w:t>
      </w:r>
      <w:r>
        <w:rPr>
          <w:bCs/>
          <w:b/>
        </w:rPr>
        <w:t xml:space="preserve">Iraq Baghdad</w:t>
      </w:r>
      <w:r>
        <w:t xml:space="preserve">’s socio-political environment influences industrial engineering practices. Post-2003, Iraq has experienced waves of economic reform and reconstruction, yet the lack of skilled professionals in technical fields remains a barrier to progress. Industrial Engineers operating in Baghdad must often act as both engineers and educators, training local workers in modern methodologies while adapting global best practices to fit the region’s specific needs. For example, implementing lean production systems in small-scale manufacturing units requires not only technical knowledge but also cultural sensitivity to ensure adoption by local stakeholders.</w:t>
      </w:r>
    </w:p>
    <w:p>
      <w:pPr>
        <w:pStyle w:val="BodyText"/>
      </w:pPr>
      <w:r>
        <w:t xml:space="preserve">The document also delves into case studies from Baghdad that illustrate the impact of Industrial Engineers on urban and industrial development. One such case involves the restructuring of public hospitals’ logistics systems to reduce delays in medical supply distribution, which has been a persistent issue due to inadequate inventory management. By introducing Just-In-Time (JIT) inventory models and data-driven analytics, Industrial Engineers have significantly improved operational efficiency in these facilities. Another example is the optimization of Baghdad’s water treatment plants through process reengineering, which has led to reduced energy consumption and minimized water wastage—a critical concern in a region facing resource scarcity.</w:t>
      </w:r>
    </w:p>
    <w:p>
      <w:pPr>
        <w:pStyle w:val="BodyText"/>
      </w:pPr>
      <w:r>
        <w:t xml:space="preserve">In addition to technical interventions, the role of an</w:t>
      </w:r>
      <w:r>
        <w:t xml:space="preserve"> </w:t>
      </w:r>
      <w:r>
        <w:rPr>
          <w:bCs/>
          <w:b/>
        </w:rPr>
        <w:t xml:space="preserve">Industrial Engineer</w:t>
      </w:r>
      <w:r>
        <w:t xml:space="preserve"> </w:t>
      </w:r>
      <w:r>
        <w:t xml:space="preserve">extends to policy advocacy and collaboration with governmental bodies. In Baghdad, where industrial policies are often fragmented due to bureaucratic inefficiencies, Industrial Engineers have played a key role in drafting proposals for regulatory frameworks that encourage sustainable manufacturing practices. For instance, initiatives to incentivize local industries through tax breaks or subsidies for adopting eco-friendly technologies have been spearheaded by engineering experts who understand both the economic and environmental implications of such policies.</w:t>
      </w:r>
    </w:p>
    <w:p>
      <w:pPr>
        <w:pStyle w:val="BodyText"/>
      </w:pPr>
      <w:r>
        <w:t xml:space="preserve">The academic relevance of this document is further underscored by its emphasis on education and capacity-building. Institutions in Baghdad, such as the University of Technology and Baghdad University, are increasingly recognizing the need to align their curricula with global standards in industrial engineering. This shift is crucial for producing a new generation of professionals equipped to address Iraq’s unique challenges while contributing to regional development goals set by organizations like the United Nations and World Bank.</w:t>
      </w:r>
    </w:p>
    <w:p>
      <w:pPr>
        <w:pStyle w:val="BodyText"/>
      </w:pPr>
      <w:r>
        <w:t xml:space="preserve">In conclusion, the role of an</w:t>
      </w:r>
      <w:r>
        <w:t xml:space="preserve"> </w:t>
      </w:r>
      <w:r>
        <w:rPr>
          <w:bCs/>
          <w:b/>
        </w:rPr>
        <w:t xml:space="preserve">Industrial Engineer</w:t>
      </w:r>
      <w:r>
        <w:t xml:space="preserve"> </w:t>
      </w:r>
      <w:r>
        <w:t xml:space="preserve">in</w:t>
      </w:r>
      <w:r>
        <w:t xml:space="preserve"> </w:t>
      </w:r>
      <w:r>
        <w:rPr>
          <w:bCs/>
          <w:b/>
        </w:rPr>
        <w:t xml:space="preserve">Iraq Baghdad</w:t>
      </w:r>
      <w:r>
        <w:t xml:space="preserve"> </w:t>
      </w:r>
      <w:r>
        <w:t xml:space="preserve">is both challenging and transformative. As a city striving to balance post-conflict recovery with economic modernization, Baghdad presents a unique laboratory for industrial engineering innovations. By focusing on process optimization, resource management, and policy integration, Industrial Engineers can catalyze sustainable growth and resilience in Iraq’s capital. This academic document underscores the necessity of embedding industrial engineering principles into national development strategies to unlock Baghdad’s potential as a hub of innovation and productivity in the Middle East.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Iraq Baghdad</dc:title>
  <dc:creator/>
  <dc:language>en</dc:language>
  <cp:keywords/>
  <dcterms:created xsi:type="dcterms:W3CDTF">2026-07-22T15:37:40Z</dcterms:created>
  <dcterms:modified xsi:type="dcterms:W3CDTF">2026-07-22T15:37:40Z</dcterms:modified>
</cp:coreProperties>
</file>

<file path=docProps/custom.xml><?xml version="1.0" encoding="utf-8"?>
<Properties xmlns="http://schemas.openxmlformats.org/officeDocument/2006/custom-properties" xmlns:vt="http://schemas.openxmlformats.org/officeDocument/2006/docPropsVTypes"/>
</file>