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b7c78a3a6aada27bd44b61d2a622bf82a51f396"/>
    <w:p>
      <w:pPr>
        <w:pStyle w:val="Heading1"/>
      </w:pPr>
      <w:r>
        <w:t xml:space="preserve">Abstract Academic Document: The Role of Industrial Engineer in Japan Kyoto</w:t>
      </w:r>
    </w:p>
    <w:p>
      <w:pPr>
        <w:pStyle w:val="FirstParagraph"/>
      </w:pPr>
      <w:r>
        <w:t xml:space="preserve">The integration of industrial engineering principles within the economic and technological landscape of Japan, particularly in the culturally rich and historically significant city of Kyoto, presents a unique academic and professional challenge. This document explores the critical role that industrial engineers (IEs) play in optimizing processes, enhancing productivity, and fostering sustainable development in Kyoto’s diverse industries. Given Japan’s emphasis on precision manufacturing, innovation-driven growth, and cultural preservation, industrial engineers must navigate a complex interplay between traditional practices and cutting-edge technology. The academic context of this discussion is rooted in the need to understand how IEs can contribute to Kyoto’s economic resilience while aligning with national goals such as Industry 4.0 adoption and environmental sustainability.</w:t>
      </w:r>
    </w:p>
    <w:bookmarkStart w:id="20" w:name="introduction"/>
    <w:p>
      <w:pPr>
        <w:pStyle w:val="Heading2"/>
      </w:pPr>
      <w:r>
        <w:t xml:space="preserve">Introduction</w:t>
      </w:r>
    </w:p>
    <w:p>
      <w:pPr>
        <w:pStyle w:val="FirstParagraph"/>
      </w:pPr>
      <w:r>
        <w:t xml:space="preserve">Kyoto, a city renowned for its historical significance, cultural heritage, and emerging technological advancements, serves as a microcosm of Japan’s dual focus on tradition and modernization. As the nation transitions toward advanced manufacturing systems and green technologies, industrial engineers are pivotal in bridging gaps between traditional industries—such as textiles and ceramics—and high-tech sectors like robotics and artificial intelligence. This document examines how the role of an industrial engineer in Kyoto differs from global counterparts, emphasizing the importance of cultural adaptability, interdisciplinary collaboration, and localized problem-solving.</w:t>
      </w:r>
    </w:p>
    <w:bookmarkEnd w:id="20"/>
    <w:bookmarkStart w:id="21" w:name="Xc560ed5a694d2d89f27a602a14f8cb0c35b81de"/>
    <w:p>
      <w:pPr>
        <w:pStyle w:val="Heading2"/>
      </w:pPr>
      <w:r>
        <w:t xml:space="preserve">Key Roles of Industrial Engineers in Kyoto</w:t>
      </w:r>
    </w:p>
    <w:p>
      <w:pPr>
        <w:pStyle w:val="FirstParagraph"/>
      </w:pPr>
      <w:r>
        <w:t xml:space="preserve">Industrial engineers in Kyoto are tasked with optimizing systems across various domains. Key responsibilities include:</w:t>
      </w:r>
    </w:p>
    <w:p>
      <w:pPr>
        <w:numPr>
          <w:ilvl w:val="0"/>
          <w:numId w:val="1001"/>
        </w:numPr>
        <w:pStyle w:val="Compact"/>
      </w:pPr>
      <w:r>
        <w:rPr>
          <w:bCs/>
          <w:b/>
        </w:rPr>
        <w:t xml:space="preserve">Process Optimization:</w:t>
      </w:r>
      <w:r>
        <w:t xml:space="preserve"> </w:t>
      </w:r>
      <w:r>
        <w:t xml:space="preserve">Leveraging methodologies such as lean manufacturing, Six Sigma, and value stream mapping to streamline production processes. For example, IEs in Kyoto’s textile industry might focus on reducing material waste while maintaining the quality of traditional craftsmanship.</w:t>
      </w:r>
    </w:p>
    <w:p>
      <w:pPr>
        <w:numPr>
          <w:ilvl w:val="0"/>
          <w:numId w:val="1001"/>
        </w:numPr>
        <w:pStyle w:val="Compact"/>
      </w:pPr>
      <w:r>
        <w:rPr>
          <w:bCs/>
          <w:b/>
        </w:rPr>
        <w:t xml:space="preserve">Sustainable Development:</w:t>
      </w:r>
      <w:r>
        <w:t xml:space="preserve"> </w:t>
      </w:r>
      <w:r>
        <w:t xml:space="preserve">Designing eco-friendly systems that align with Japan’s carbon neutrality goals. This involves integrating renewable energy sources into manufacturing facilities and minimizing environmental footprints through lifecycle analysis.</w:t>
      </w:r>
    </w:p>
    <w:p>
      <w:pPr>
        <w:numPr>
          <w:ilvl w:val="0"/>
          <w:numId w:val="1001"/>
        </w:numPr>
        <w:pStyle w:val="Compact"/>
      </w:pPr>
      <w:r>
        <w:rPr>
          <w:bCs/>
          <w:b/>
        </w:rPr>
        <w:t xml:space="preserve">Automation Integration:</w:t>
      </w:r>
      <w:r>
        <w:t xml:space="preserve"> </w:t>
      </w:r>
      <w:r>
        <w:t xml:space="preserve">Implementing robotic systems and IoT-enabled solutions in industries like automotive engineering, where Kyoto-based companies are leaders in precision components for global markets.</w:t>
      </w:r>
    </w:p>
    <w:p>
      <w:pPr>
        <w:numPr>
          <w:ilvl w:val="0"/>
          <w:numId w:val="1001"/>
        </w:numPr>
        <w:pStyle w:val="Compact"/>
      </w:pPr>
      <w:r>
        <w:rPr>
          <w:bCs/>
          <w:b/>
        </w:rPr>
        <w:t xml:space="preserve">Cultural Preservation:</w:t>
      </w:r>
      <w:r>
        <w:t xml:space="preserve"> </w:t>
      </w:r>
      <w:r>
        <w:t xml:space="preserve">Ensuring that industrialization does not erode Kyoto’s cultural identity. IEs collaborate with local artisans to modernize production techniques while preserving traditional aesthetics and values.</w:t>
      </w:r>
    </w:p>
    <w:bookmarkEnd w:id="21"/>
    <w:bookmarkStart w:id="22" w:name="Xe7e724de565d0dfefdd10383d0936047442575a"/>
    <w:p>
      <w:pPr>
        <w:pStyle w:val="Heading2"/>
      </w:pPr>
      <w:r>
        <w:t xml:space="preserve">Challenges and Opportunities in Japan Kyoto</w:t>
      </w:r>
    </w:p>
    <w:p>
      <w:pPr>
        <w:pStyle w:val="FirstParagraph"/>
      </w:pPr>
      <w:r>
        <w:t xml:space="preserve">Kyoto’s unique socio-economic environment presents both challenges and opportunities for industrial engineers. One challenge is reconciling the city’s historical legacy with the demands of high-tech industries. For instance, while Kyoto is home to world-renowned temples and cultural sites, it also hosts cutting-edge research institutes and startups focused on AI and quantum computing. IEs must balance these dual priorities by developing strategies that respect Kyoto’s heritage while driving innovation.</w:t>
      </w:r>
    </w:p>
    <w:p>
      <w:pPr>
        <w:pStyle w:val="BodyText"/>
      </w:pPr>
      <w:r>
        <w:t xml:space="preserve">Another challenge lies in Japan’s aging workforce and demographic trends. Industrial engineers are increasingly tasked with designing age-friendly workspaces, implementing remote collaboration tools, and optimizing workflows to mitigate labor shortages. In Kyoto, this has led to the adoption of collaborative robotics (cobots) in small- to medium-sized enterprises (SMEs), which are vital to the region’s economy.</w:t>
      </w:r>
    </w:p>
    <w:p>
      <w:pPr>
        <w:pStyle w:val="BodyText"/>
      </w:pPr>
      <w:r>
        <w:t xml:space="preserve">Opportunities abound in sectors such as smart city development. Kyoto is at the forefront of initiatives aimed at creating energy-efficient urban infrastructure, including smart grids and automated transportation systems. Industrial engineers play a central role in these projects by modeling complex systems, conducting risk assessments, and ensuring scalability.</w:t>
      </w:r>
    </w:p>
    <w:bookmarkEnd w:id="22"/>
    <w:bookmarkStart w:id="23" w:name="cultural-and-academic-context"/>
    <w:p>
      <w:pPr>
        <w:pStyle w:val="Heading2"/>
      </w:pPr>
      <w:r>
        <w:t xml:space="preserve">Cultural and Academic Context</w:t>
      </w:r>
    </w:p>
    <w:p>
      <w:pPr>
        <w:pStyle w:val="FirstParagraph"/>
      </w:pPr>
      <w:r>
        <w:t xml:space="preserve">The academic training of industrial engineers in Japan is deeply influenced by the country’s educational philosophy. In Kyoto, institutions such as Kyoto University and Kansai University emphasize interdisciplinary curricula that combine engineering principles with social sciences, ethics, and cultural studies. This approach equips IEs with the skills to address both technical and human-centric challenges.</w:t>
      </w:r>
    </w:p>
    <w:p>
      <w:pPr>
        <w:pStyle w:val="BodyText"/>
      </w:pPr>
      <w:r>
        <w:t xml:space="preserve">Furthermore, Japan’s Kaizen (continuous improvement) philosophy is embedded in the education of industrial engineers. This cultural emphasis on iterative refinement aligns with Kyoto’s historical commitment to perfectionism, whether in traditional arts or modern engineering projects. Students are taught to approach problems holistically, considering not only efficiency metrics but also social impact and long-term sustainability.</w:t>
      </w:r>
    </w:p>
    <w:bookmarkEnd w:id="23"/>
    <w:bookmarkStart w:id="24" w:name="Xf74098b14ad23d96da3c2c3904b29acfc1ed80a"/>
    <w:p>
      <w:pPr>
        <w:pStyle w:val="Heading2"/>
      </w:pPr>
      <w:r>
        <w:t xml:space="preserve">Case Study: Industrial Engineering in Kyoto’s Manufacturing Sector</w:t>
      </w:r>
    </w:p>
    <w:p>
      <w:pPr>
        <w:pStyle w:val="FirstParagraph"/>
      </w:pPr>
      <w:r>
        <w:t xml:space="preserve">A case study of Kyoto-based manufacturers highlights the practical application of industrial engineering principles. For example, a ceramics company in Kyoto faced challenges related to production bottlenecks and high energy costs. By employing simulation software and data analytics, an IE team redesigned the workflow to reduce cycle times by 30% while cutting energy consumption by 15%. This success story underscores the value of industrial engineering in harmonizing traditional practices with modern efficiency standards.</w:t>
      </w:r>
    </w:p>
    <w:bookmarkEnd w:id="24"/>
    <w:bookmarkStart w:id="25" w:name="conclusion"/>
    <w:p>
      <w:pPr>
        <w:pStyle w:val="Heading2"/>
      </w:pPr>
      <w:r>
        <w:t xml:space="preserve">Conclusion</w:t>
      </w:r>
    </w:p>
    <w:p>
      <w:pPr>
        <w:pStyle w:val="FirstParagraph"/>
      </w:pPr>
      <w:r>
        <w:t xml:space="preserve">In summary, the role of an industrial engineer in Japan Kyoto is both dynamic and multifaceted. As a global leader in technological innovation and cultural preservation, Kyoto offers a unique laboratory for IEs to apply their expertise in diverse contexts. From optimizing production systems to contributing to smart city projects, industrial engineers are indispensable to Kyoto’s economic vitality and its alignment with national development goals. Academic institutions must continue fostering interdisciplinary education that prepares future IEs to navigate the complexities of this evolving landscape. By integrating cultural sensitivity, technical rigor, and a commitment to sustainability, industrial engineers in Kyoto will play a pivotal role in shaping Japan’s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Japan Kyoto</dc:title>
  <dc:creator/>
  <dc:language>en</dc:language>
  <cp:keywords/>
  <dcterms:created xsi:type="dcterms:W3CDTF">2026-09-27T05:20:04Z</dcterms:created>
  <dcterms:modified xsi:type="dcterms:W3CDTF">2026-09-27T05:20:04Z</dcterms:modified>
</cp:coreProperties>
</file>

<file path=docProps/custom.xml><?xml version="1.0" encoding="utf-8"?>
<Properties xmlns="http://schemas.openxmlformats.org/officeDocument/2006/custom-properties" xmlns:vt="http://schemas.openxmlformats.org/officeDocument/2006/docPropsVTypes"/>
</file>