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fd105977dad8c5fa0add2e0db65ee5a78627be3"/>
    <w:p>
      <w:pPr>
        <w:pStyle w:val="Heading1"/>
      </w:pPr>
      <w:r>
        <w:t xml:space="preserve">Abstract Academic Document: The Role of Industrial Engineers in Kenya Nairobi</w:t>
      </w:r>
    </w:p>
    <w:p>
      <w:pPr>
        <w:pStyle w:val="FirstParagraph"/>
      </w:pPr>
      <w:r>
        <w:t xml:space="preserve">The field of Industrial Engineering (IE) has emerged as a critical discipline in driving economic growth, optimizing resource utilization, and enhancing operational efficiency across industries. In the context of Kenya’s capital city, Nairobi, Industrial Engineers play a pivotal role in addressing the unique challenges posed by rapid urbanization, infrastructural development demands, and the need for sustainable industrial practices. This abstract academic document explores the significance of Industrial Engineers in Nairobi’s dynamic economic landscape, focusing on their contributions to manufacturing, healthcare systems, logistics networks, and technological innovation. The discussion highlights how Industrial Engineering principles can be adapted to local contexts in Kenya Nairobi while aligning with global standards of efficiency and sustainability.</w:t>
      </w:r>
    </w:p>
    <w:p>
      <w:pPr>
        <w:pStyle w:val="BodyText"/>
      </w:pPr>
      <w:r>
        <w:t xml:space="preserve">Nairobi is a hub of economic activity in East Africa, characterized by its diverse industries ranging from agriculture-based processing to high-tech enterprises. However, the city faces persistent challenges such as traffic congestion, energy shortages, and inefficiencies in public service delivery. Industrial Engineers are uniquely positioned to address these issues through data-driven problem-solving and process optimization techniques. For instance, in Nairobi’s manufacturing sector—which includes food processing, textiles, and consumer goods production—Industrial Engineers focus on minimizing waste, reducing production costs, and improving quality control systems. By implementing lean manufacturing methodologies and Six Sigma frameworks tailored to local conditions, they contribute to the competitiveness of Kenyan industries in regional and global markets.</w:t>
      </w:r>
    </w:p>
    <w:p>
      <w:pPr>
        <w:pStyle w:val="BodyText"/>
      </w:pPr>
      <w:r>
        <w:t xml:space="preserve">The healthcare sector in Kenya Nairobi also benefits from the expertise of Industrial Engineers. Hospitals and clinics in the city often grapple with resource constraints, long waiting times for patients, and inefficient supply chain management. Industrial Engineers apply systems engineering principles to restructure workflows, optimize staffing schedules, and enhance inventory management processes. For example, by analyzing patient flow patterns using simulation models or adopting automation technologies for appointment scheduling systems, they help reduce operational bottlenecks. This not only improves service delivery but also aligns with the Kenyan government’s vision of achieving universal healthcare access through efficient public health systems.</w:t>
      </w:r>
    </w:p>
    <w:p>
      <w:pPr>
        <w:pStyle w:val="BodyText"/>
      </w:pPr>
      <w:r>
        <w:t xml:space="preserve">Logistics and transportation are other critical areas where Industrial Engineers make a significant impact in Nairobi. The city’s growing population and expanding commercial activities have increased the demand for reliable supply chain networks. Industrial Engineers work on optimizing routes for freight transport, designing warehousing layouts that maximize storage capacity, and integrating real-time tracking systems to mitigate delays. Furthermore, they contribute to urban planning efforts by advising on infrastructure projects that reduce traffic congestion and improve public transportation efficiency. This is particularly relevant in Nairobi’s informal settlements, where inadequate transportation networks hinder economic mobility and access to essential services.</w:t>
      </w:r>
    </w:p>
    <w:p>
      <w:pPr>
        <w:pStyle w:val="BodyText"/>
      </w:pPr>
      <w:r>
        <w:t xml:space="preserve">The role of Industrial Engineers in Nairobi extends beyond traditional sectors into emerging industries such as renewable energy, information technology, and e-commerce. Kenya has emerged as a regional leader in mobile innovation and digital startups, with Nairobi at its core. Industrial Engineers collaborate with tech firms to design scalable solutions for data centers, optimize cloud computing infrastructures, and develop ergonomic workspaces that prioritize employee well-being. Additionally, they play a key role in the adoption of green technologies by analyzing energy consumption patterns and proposing sustainable alternatives such as solar power integration or waste-to-energy systems. These initiatives align with Kenya’s commitment to achieving its climate change mitigation goals under the Paris Agreement.</w:t>
      </w:r>
    </w:p>
    <w:p>
      <w:pPr>
        <w:pStyle w:val="BodyText"/>
      </w:pPr>
      <w:r>
        <w:t xml:space="preserve">Despite their contributions, Industrial Engineers in Nairobi face unique challenges. These include limited access to advanced simulation software, a shortage of trained professionals due to high demand, and the need for localized research that reflects Nairobi’s socio-economic dynamics. To address these issues, academic institutions such as Jomo Kenyatta University of Agriculture and Technology (JKUAT) and Kenya Methodist University (KMU) have begun integrating case studies specific to Nairobi into their Industrial Engineering curricula. Collaborative partnerships between universities, government agencies, and private sector stakeholders are also being established to foster innovation and knowledge transfer.</w:t>
      </w:r>
    </w:p>
    <w:p>
      <w:pPr>
        <w:pStyle w:val="BodyText"/>
      </w:pPr>
      <w:r>
        <w:t xml:space="preserve">Furthermore, the Kenyan government’s Vision 2030 development plan emphasizes the importance of industrialization as a driver for national prosperity. Industrial Engineers in Nairobi are instrumental in translating this vision into actionable strategies. By leveraging technologies such as artificial intelligence, Internet of Things (IoT), and big data analytics, they enable industries to achieve higher productivity levels while adhering to environmental regulations. For example, smart factories equipped with IoT sensors can monitor machine performance in real time, reducing downtime and maintenance costs.</w:t>
      </w:r>
    </w:p>
    <w:p>
      <w:pPr>
        <w:pStyle w:val="BodyText"/>
      </w:pPr>
      <w:r>
        <w:t xml:space="preserve">In conclusion, Industrial Engineers in Kenya Nairobi are indispensable in shaping the city’s economic future. Their ability to synthesize complex systems, apply analytical tools to solve real-world problems, and adapt global best practices to local contexts ensures that Nairobi remains a competitive hub for innovation and growth. As the city continues to evolve into a smart metropolis, the demand for skilled Industrial Engineers will only increase. Therefore, it is imperative for academic institutions, policymakers, and industry leaders in Kenya Nairobi to prioritize investment in Industrial Engineering education and research. This will not only enhance the quality of life for Nairobi’s residents but also position Kenya as a leader in sustainable industrial development across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Industrial Engineers in Kenya Nairobi</dc:title>
  <dc:creator/>
  <dc:language>en</dc:language>
  <cp:keywords/>
  <dcterms:created xsi:type="dcterms:W3CDTF">2026-07-21T00:28:54Z</dcterms:created>
  <dcterms:modified xsi:type="dcterms:W3CDTF">2026-07-21T00:28:54Z</dcterms:modified>
</cp:coreProperties>
</file>

<file path=docProps/custom.xml><?xml version="1.0" encoding="utf-8"?>
<Properties xmlns="http://schemas.openxmlformats.org/officeDocument/2006/custom-properties" xmlns:vt="http://schemas.openxmlformats.org/officeDocument/2006/docPropsVTypes"/>
</file>