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5" w:name="Xfb4d0c136e36588f7d94a99d9bacae684e8ce5f"/>
    <w:p>
      <w:pPr>
        <w:pStyle w:val="Heading1"/>
      </w:pPr>
      <w:r>
        <w:t xml:space="preserve">Abstract Academic Document: The Role of Journalists in Ethiopia, Addis Ababa</w:t>
      </w:r>
    </w:p>
    <w:p>
      <w:pPr>
        <w:pStyle w:val="FirstParagraph"/>
      </w:pPr>
      <w:r>
        <w:rPr>
          <w:bCs/>
          <w:b/>
        </w:rPr>
        <w:t xml:space="preserve">Abstract academic:</w:t>
      </w:r>
      <w:r>
        <w:t xml:space="preserve"> </w:t>
      </w:r>
      <w:r>
        <w:t xml:space="preserve">This document explores the evolving role of journalists within the socio-political context of Ethiopia, with a particular focus on the capital city, Addis Ababa. As a hub for media activity in East Africa, Addis Ababa has long been central to shaping public discourse through journalistic practices. The abstract examines how Ethiopian journalists navigate challenges such as political pressures, censorship laws, and the influence of digital media while striving to uphold their professional responsibilities. It also highlights the significance of academic research in understanding these dynamics and proposes pathways for fostering ethical journalism in Ethiopia's rapidly changing media landscape.</w:t>
      </w:r>
    </w:p>
    <w:bookmarkStart w:id="20" w:name="X5a3247599b0986fe666eb3db19b8c35640a061f"/>
    <w:p>
      <w:pPr>
        <w:pStyle w:val="Heading2"/>
      </w:pPr>
      <w:r>
        <w:t xml:space="preserve">The Significance of Journalism in Ethiopia</w:t>
      </w:r>
    </w:p>
    <w:p>
      <w:pPr>
        <w:pStyle w:val="FirstParagraph"/>
      </w:pPr>
      <w:r>
        <w:rPr>
          <w:bCs/>
          <w:b/>
        </w:rPr>
        <w:t xml:space="preserve">Journalist:</w:t>
      </w:r>
      <w:r>
        <w:t xml:space="preserve"> </w:t>
      </w:r>
      <w:r>
        <w:t xml:space="preserve">Journalists play a critical role as custodians of public information, acting as intermediaries between the government, civil society, and citizens. In Ethiopia, where media freedom is often contested by authoritarian governance structures, journalists are both essential and vulnerable. Addis Ababa, home to national news agencies such as the Ethiopian Herald and local radio stations like Voice of Ethiopia (VOE), has historically served as a focal point for media operations. The city's strategic position as the political and economic center of Ethiopia amplifies its importance in shaping narratives that influence regional and global perceptions of the country.</w:t>
      </w:r>
    </w:p>
    <w:p>
      <w:pPr>
        <w:pStyle w:val="BodyText"/>
      </w:pPr>
      <w:r>
        <w:t xml:space="preserve">The abstract academic nature of this document necessitates an analysis of how Ethiopian journalists, particularly those based in Addis Ababa, contribute to national development. Their work spans investigative reporting on socio-economic issues, coverage of political movements like the 2019-2020 protests, and the documentation of humanitarian crises in regions such as Tigray. However, their ability to operate freely is constrained by Ethiopia's legal framework, including anti-terrorism laws and media regulations that criminalize dissent.</w:t>
      </w:r>
    </w:p>
    <w:bookmarkEnd w:id="20"/>
    <w:bookmarkStart w:id="21" w:name="X126cb169eab8274882f29d9f9d2aa2df4c967c2"/>
    <w:p>
      <w:pPr>
        <w:pStyle w:val="Heading2"/>
      </w:pPr>
      <w:r>
        <w:t xml:space="preserve">Challenges Faced by Journalists in Addis Ababa</w:t>
      </w:r>
    </w:p>
    <w:p>
      <w:pPr>
        <w:pStyle w:val="FirstParagraph"/>
      </w:pPr>
      <w:r>
        <w:rPr>
          <w:bCs/>
          <w:b/>
        </w:rPr>
        <w:t xml:space="preserve">Ethiopia Addis Ababa:</w:t>
      </w:r>
      <w:r>
        <w:t xml:space="preserve"> </w:t>
      </w:r>
      <w:r>
        <w:t xml:space="preserve">The capital city of Ethiopia, Addis Ababa, presents a paradox for journalists: it is both a center of media activity and a site of intense political surveillance. Ethiopian journalists operating here must contend with state-sponsored censorship, limited access to independent sources, and the risk of imprisonment for criticizing government policies. For instance, the 2021 arrest of prominent journalist Getachew Reda by Ethiopia’s Federal Police highlights the precarious position of media professionals in this region.</w:t>
      </w:r>
    </w:p>
    <w:p>
      <w:pPr>
        <w:pStyle w:val="BodyText"/>
      </w:pPr>
      <w:r>
        <w:t xml:space="preserve">The abstract academic perspective underscores that these challenges are exacerbated by a lack of robust legal protections for press freedom. Ethiopia’s Constitution guarantees freedom of expression but does not explicitly protect journalists from arbitrary detention or retaliation. This legislative gap has led to self-censorship among journalists, particularly those working for state-owned media outlets, which often align with government agendas.</w:t>
      </w:r>
    </w:p>
    <w:bookmarkEnd w:id="21"/>
    <w:bookmarkStart w:id="22" w:name="X812e75bbb36c75372b3c28adef98d544087134f"/>
    <w:p>
      <w:pPr>
        <w:pStyle w:val="Heading2"/>
      </w:pPr>
      <w:r>
        <w:t xml:space="preserve">The Impact of Digital Media and Social Platforms</w:t>
      </w:r>
    </w:p>
    <w:p>
      <w:pPr>
        <w:pStyle w:val="FirstParagraph"/>
      </w:pPr>
      <w:r>
        <w:rPr>
          <w:bCs/>
          <w:b/>
        </w:rPr>
        <w:t xml:space="preserve">Journalist:</w:t>
      </w:r>
      <w:r>
        <w:t xml:space="preserve"> </w:t>
      </w:r>
      <w:r>
        <w:t xml:space="preserve">The rise of digital media and social platforms has transformed the journalism landscape in Ethiopia. Journalists based in Addis Ababa are increasingly leveraging tools like Twitter, Facebook, and independent websites to disseminate news beyond the reach of state-controlled channels. This shift has empowered citizen journalism and enabled grassroots movements to gain visibility, as seen during the 2018 Oromo protests when social media played a pivotal role in mobilizing public opinion.</w:t>
      </w:r>
    </w:p>
    <w:p>
      <w:pPr>
        <w:pStyle w:val="BodyText"/>
      </w:pPr>
      <w:r>
        <w:t xml:space="preserve">However, this digital revolution is not without its risks. The abstract academic analysis reveals that journalists face threats such as online harassment, disinformation campaigns, and algorithmic bias that may marginalize critical reporting. Furthermore, the proliferation of fake news has created an environment where distinguishing credible journalism from propaganda becomes increasingly difficult.</w:t>
      </w:r>
    </w:p>
    <w:bookmarkEnd w:id="22"/>
    <w:bookmarkStart w:id="23" w:name="Xb80d7707fa837e16550f6b55df646c343c876d2"/>
    <w:p>
      <w:pPr>
        <w:pStyle w:val="Heading2"/>
      </w:pPr>
      <w:r>
        <w:t xml:space="preserve">The Role of Academic Institutions in Supporting Journalism</w:t>
      </w:r>
    </w:p>
    <w:p>
      <w:pPr>
        <w:pStyle w:val="FirstParagraph"/>
      </w:pPr>
      <w:r>
        <w:rPr>
          <w:bCs/>
          <w:b/>
        </w:rPr>
        <w:t xml:space="preserve">Ethiopia Addis Ababa:</w:t>
      </w:r>
      <w:r>
        <w:t xml:space="preserve"> </w:t>
      </w:r>
      <w:r>
        <w:t xml:space="preserve">Academic institutions in Addis Ababa, such as Addis Ababa University’s School of Journalism and Communication, play a vital role in training the next generation of Ethiopian journalists. These institutions are tasked with equipping students with skills to navigate the complexities of media ethics, digital reporting, and conflict resolution in a politically charged environment.</w:t>
      </w:r>
    </w:p>
    <w:p>
      <w:pPr>
        <w:pStyle w:val="BodyText"/>
      </w:pPr>
      <w:r>
        <w:t xml:space="preserve">The abstract academic focus here emphasizes that universities must also engage in research that addresses pressing issues affecting journalism. For example, studies on the psychological impact of censorship on journalists or the socioeconomic factors driving media concentration can inform policy reforms. By fostering collaboration between academia and practicing journalists, Addis Ababa’s institutions can contribute to a more resilient and independent media ecosystem in Ethiopia.</w:t>
      </w:r>
    </w:p>
    <w:bookmarkEnd w:id="23"/>
    <w:bookmarkStart w:id="24" w:name="conclusion"/>
    <w:p>
      <w:pPr>
        <w:pStyle w:val="Heading2"/>
      </w:pPr>
      <w:r>
        <w:t xml:space="preserve">Conclusion</w:t>
      </w:r>
    </w:p>
    <w:p>
      <w:pPr>
        <w:pStyle w:val="FirstParagraph"/>
      </w:pPr>
      <w:r>
        <w:rPr>
          <w:bCs/>
          <w:b/>
        </w:rPr>
        <w:t xml:space="preserve">Abstract academic:</w:t>
      </w:r>
      <w:r>
        <w:t xml:space="preserve"> </w:t>
      </w:r>
      <w:r>
        <w:t xml:space="preserve">The role of journalists in Ethiopia, particularly within the confines of Addis Ababa, is emblematic of broader struggles for press freedom across the African continent. While they face systemic challenges rooted in political control and legal ambiguity, their work remains indispensable to democratic processes and societal accountability. This abstract academic document underscores the need for international advocacy, institutional reform, and technological innovation to safeguard journalistic independence in Ethiopia.</w:t>
      </w:r>
    </w:p>
    <w:p>
      <w:pPr>
        <w:pStyle w:val="BodyText"/>
      </w:pPr>
      <w:r>
        <w:rPr>
          <w:bCs/>
          <w:b/>
        </w:rPr>
        <w:t xml:space="preserve">Journalist:</w:t>
      </w:r>
      <w:r>
        <w:t xml:space="preserve"> </w:t>
      </w:r>
      <w:r>
        <w:t xml:space="preserve">As Addis Ababa continues to evolve as a media hub, the resilience of Ethiopian journalists will determine the country’s capacity to foster transparency and public trust. Supporting their professional autonomy through education, legal protections, and global solidarity is not only a moral imperative but also a prerequisite for Ethiopia’s sustainable development.</w:t>
      </w:r>
    </w:p>
    <w:p>
      <w:pPr>
        <w:pStyle w:val="BodyText"/>
      </w:pPr>
      <w:r>
        <w:rPr>
          <w:bCs/>
          <w:b/>
        </w:rPr>
        <w:t xml:space="preserve">Ethiopia Addis Ababa:</w:t>
      </w:r>
      <w:r>
        <w:t xml:space="preserve"> </w:t>
      </w:r>
      <w:r>
        <w:t xml:space="preserve">In conclusion, the intersection of journalism, academia, and political dynamics in Addis Ababa offers a microcosm of Ethiopia’s broader socio-political narrative. By centering the experiences of journalists in this region, this abstract academic analysis aims to contribute to a more nuanced understanding of media challenges and opportunities in contemporary Ethiopia.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Ethiopia Addis Ababa</dc:title>
  <dc:creator/>
  <dc:language>en</dc:language>
  <cp:keywords/>
  <dcterms:created xsi:type="dcterms:W3CDTF">2026-07-20T22:28:35Z</dcterms:created>
  <dcterms:modified xsi:type="dcterms:W3CDTF">2026-07-20T22:28:35Z</dcterms:modified>
</cp:coreProperties>
</file>

<file path=docProps/custom.xml><?xml version="1.0" encoding="utf-8"?>
<Properties xmlns="http://schemas.openxmlformats.org/officeDocument/2006/custom-properties" xmlns:vt="http://schemas.openxmlformats.org/officeDocument/2006/docPropsVTypes"/>
</file>