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177aa91b65f81779264afd7d713eef54eeaad40"/>
    <w:p>
      <w:pPr>
        <w:pStyle w:val="Heading1"/>
      </w:pPr>
      <w:r>
        <w:t xml:space="preserve">Abstract Academic Document: The Role and Challenges of Journalists in India, Mumbai</w:t>
      </w:r>
    </w:p>
    <w:p>
      <w:pPr>
        <w:pStyle w:val="FirstParagraph"/>
      </w:pPr>
      <w:r>
        <w:rPr>
          <w:bCs/>
          <w:b/>
        </w:rPr>
        <w:t xml:space="preserve">Abstract:</w:t>
      </w:r>
    </w:p>
    <w:p>
      <w:pPr>
        <w:pStyle w:val="BodyText"/>
      </w:pPr>
      <w:r>
        <w:t xml:space="preserve">The role of a journalist has always been pivotal in shaping public discourse, especially in a vibrant and culturally diverse nation like India. Within this context, the city of Mumbai emerges as a critical hub for media operations, news production, and journalistic practices. This academic abstract explores the multifaceted role of journalists in Mumbai, India’s financial capital and a melting pot of cultures, while examining their challenges in an era marked by digital transformation, political sensitivities, and evolving ethical standards. The study underscores how journalists in Mumbai contribute to democratic values, societal accountability, and global narratives while navigating a unique landscape shaped by local traditions and international influences.</w:t>
      </w:r>
    </w:p>
    <w:bookmarkStart w:id="20" w:name="the-journalist-as-a-pillar-of-democracy"/>
    <w:p>
      <w:pPr>
        <w:pStyle w:val="Heading2"/>
      </w:pPr>
      <w:r>
        <w:t xml:space="preserve">The Journalist as a Pillar of Democracy</w:t>
      </w:r>
    </w:p>
    <w:p>
      <w:pPr>
        <w:pStyle w:val="FirstParagraph"/>
      </w:pPr>
      <w:r>
        <w:t xml:space="preserve">In the framework of Indian democracy, journalists serve as gatekeepers of information, ensuring transparency in governance and fostering civic engagement. Mumbai, home to iconic news organizations such as The Times of India, NDTV, and CNN-IBN, has long been recognized as India’s media capital. The city’s journalists are not merely reporters; they are watchdogs who investigate corruption, highlight social injustices, and amplify marginalized voices. Their work is deeply intertwined with the socio-political fabric of Mumbai—a city defined by its stark contrasts between opulence and poverty, tradition and modernity.</w:t>
      </w:r>
    </w:p>
    <w:p>
      <w:pPr>
        <w:pStyle w:val="BodyText"/>
      </w:pPr>
      <w:r>
        <w:t xml:space="preserve">The academic lens reveals that journalists in Mumbai often operate in a dual capacity: covering national issues while addressing hyper-local concerns specific to the city’s neighborhoods, such as slum redevelopment, maritime safety, or the impact of climate change on coastal communities. This dual focus makes them indispensable in bridging the gap between policy and public perception. However, their role is increasingly complex due to factors like political interference in media houses and the rise of digital disinformation.</w:t>
      </w:r>
    </w:p>
    <w:bookmarkEnd w:id="20"/>
    <w:bookmarkStart w:id="21" w:name="challenges-facing-journalists-in-mumbai"/>
    <w:p>
      <w:pPr>
        <w:pStyle w:val="Heading2"/>
      </w:pPr>
      <w:r>
        <w:t xml:space="preserve">Challenges Facing Journalists in Mumbai</w:t>
      </w:r>
    </w:p>
    <w:p>
      <w:pPr>
        <w:pStyle w:val="FirstParagraph"/>
      </w:pPr>
      <w:r>
        <w:t xml:space="preserve">While Mumbai’s media scene thrives on diversity and dynamism, journalists here face unique challenges. One significant issue is the pressure to conform to editorial policies that prioritize ratings or political alignment over factual accuracy. In a city where news consumption is highly competitive, ethical dilemmas such as sensationalism, plagiarism, and the prioritization of clickbait over in-depth reporting have become pressing concerns.</w:t>
      </w:r>
    </w:p>
    <w:p>
      <w:pPr>
        <w:pStyle w:val="BodyText"/>
      </w:pPr>
      <w:r>
        <w:t xml:space="preserve">Additionally, Mumbai’s journalists must contend with the broader challenges of Indian journalism. These include censorship laws that restrict free speech under the guise of maintaining national security or social harmony. For instance, cases involving protests against religious or political issues in Mumbai—such as the 2017 Shiv Sena violence or recent debates over caste-based representation—highlight how journalists navigate legal and moral boundaries while reporting on sensitive topics.</w:t>
      </w:r>
    </w:p>
    <w:p>
      <w:pPr>
        <w:pStyle w:val="BodyText"/>
      </w:pPr>
      <w:r>
        <w:t xml:space="preserve">The digital revolution has further complicated matters. With the proliferation of social media platforms and citizen journalism, traditional media houses in Mumbai must compete for audience attention. This shift has led to a devaluation of journalistic rigor, as viral content often supersedes verified reporting. Journalists in Mumbai are thus forced to adapt quickly, mastering multimedia tools while maintaining the integrity of their work.</w:t>
      </w:r>
    </w:p>
    <w:bookmarkEnd w:id="21"/>
    <w:bookmarkStart w:id="22" w:name="ethical-and-sociocultural-dimensions"/>
    <w:p>
      <w:pPr>
        <w:pStyle w:val="Heading2"/>
      </w:pPr>
      <w:r>
        <w:t xml:space="preserve">Ethical and Sociocultural Dimensions</w:t>
      </w:r>
    </w:p>
    <w:p>
      <w:pPr>
        <w:pStyle w:val="FirstParagraph"/>
      </w:pPr>
      <w:r>
        <w:t xml:space="preserve">Academic studies on journalists in Mumbai emphasize the ethical responsibilities they bear toward their audience and society. In a city as culturally rich as Mumbai, where Marathi, Hindi, English, and other languages coexist, journalists must often translate complex issues into accessible narratives without diluting their significance. This requires not only linguistic agility but also cultural sensitivity.</w:t>
      </w:r>
    </w:p>
    <w:p>
      <w:pPr>
        <w:pStyle w:val="BodyText"/>
      </w:pPr>
      <w:r>
        <w:t xml:space="preserve">The role of journalists in combating misinformation is particularly critical in Mumbai. As a city with a high literacy rate and internet penetration, the spread of fake news—whether about health crises, political scandals, or urban legends—can have far-reaching consequences. Journalists are tasked with verifying facts rigorously and debunking falsehoods through investigative reporting. This responsibility is heightened during events like the COVID-19 pandemic or natural disasters such as the 2019 cyclone in Mumbai’s coastal regions.</w:t>
      </w:r>
    </w:p>
    <w:bookmarkEnd w:id="22"/>
    <w:bookmarkStart w:id="23" w:name="the-future-of-journalism-in-mumbai"/>
    <w:p>
      <w:pPr>
        <w:pStyle w:val="Heading2"/>
      </w:pPr>
      <w:r>
        <w:t xml:space="preserve">The Future of Journalism in Mumbai</w:t>
      </w:r>
    </w:p>
    <w:p>
      <w:pPr>
        <w:pStyle w:val="FirstParagraph"/>
      </w:pPr>
      <w:r>
        <w:t xml:space="preserve">Looking ahead, the future of journalism in Mumbai hinges on its ability to adapt to technological advancements while preserving core journalistic values. Emerging trends such as artificial intelligence (AI) for data analysis and immersive storytelling via virtual reality (VR) may redefine how journalists report on urban issues like traffic congestion, housing inequality, or environmental degradation.</w:t>
      </w:r>
    </w:p>
    <w:p>
      <w:pPr>
        <w:pStyle w:val="BodyText"/>
      </w:pPr>
      <w:r>
        <w:t xml:space="preserve">However, academic discourse suggests that the survival of quality journalism in Mumbai depends on institutional support—both from media organizations and the government. Initiatives to protect press freedom, invest in digital infrastructure for journalists, and provide training in ethical reporting are crucial. Furthermore, fostering collaboration between journalists and academic institutions could help address knowledge gaps and ensure that reporting remains evidence-based.</w:t>
      </w:r>
    </w:p>
    <w:bookmarkEnd w:id="23"/>
    <w:bookmarkStart w:id="24" w:name="conclusion"/>
    <w:p>
      <w:pPr>
        <w:pStyle w:val="Heading2"/>
      </w:pPr>
      <w:r>
        <w:t xml:space="preserve">Conclusion</w:t>
      </w:r>
    </w:p>
    <w:p>
      <w:pPr>
        <w:pStyle w:val="FirstParagraph"/>
      </w:pPr>
      <w:r>
        <w:t xml:space="preserve">In conclusion, the journalist in Mumbai represents a unique intersection of tradition and innovation within India’s media landscape. Their work is essential for upholding democratic principles, addressing local challenges, and engaging with global audiences. However, their effectiveness is contingent on overcoming systemic barriers such as censorship, ethical ambiguity, and technological disruption. As Mumbai continues to evolve as a global city, the role of its journalists will remain central to shaping its narrative—and that of India itself.</w:t>
      </w:r>
    </w:p>
    <w:p>
      <w:pPr>
        <w:pStyle w:val="BodyText"/>
      </w:pPr>
      <w:r>
        <w:t xml:space="preserve">This academic abstract underscores the importance of supporting journalists in Mumbai through policy reforms, public awareness campaigns, and educational programs. By doing so, society can ensure that journalism remains a pillar of truth and accountability in an increasingly complex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India Mumbai</dc:title>
  <dc:creator/>
  <dc:language>en</dc:language>
  <cp:keywords/>
  <dcterms:created xsi:type="dcterms:W3CDTF">2026-07-20T19:07:51Z</dcterms:created>
  <dcterms:modified xsi:type="dcterms:W3CDTF">2026-07-20T19:07:51Z</dcterms:modified>
</cp:coreProperties>
</file>

<file path=docProps/custom.xml><?xml version="1.0" encoding="utf-8"?>
<Properties xmlns="http://schemas.openxmlformats.org/officeDocument/2006/custom-properties" xmlns:vt="http://schemas.openxmlformats.org/officeDocument/2006/docPropsVTypes"/>
</file>