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1322f41c642b8b0797efc6ee09f342cab3d2f"/>
    <w:p>
      <w:pPr>
        <w:pStyle w:val="Heading1"/>
      </w:pPr>
      <w:r>
        <w:t xml:space="preserve">The Role of Journalists in Contemporary Iran: A Study of Professional Challenges and Ethical Practices in Tehran</w:t>
      </w:r>
    </w:p>
    <w:bookmarkStart w:id="20" w:name="abstract-academic"/>
    <w:p>
      <w:pPr>
        <w:pStyle w:val="Heading2"/>
      </w:pPr>
      <w:r>
        <w:t xml:space="preserve">Abstract Academic</w:t>
      </w:r>
    </w:p>
    <w:p>
      <w:pPr>
        <w:pStyle w:val="FirstParagraph"/>
      </w:pPr>
      <w:r>
        <w:rPr>
          <w:bCs/>
          <w:b/>
        </w:rPr>
        <w:t xml:space="preserve">Abstract Academic:</w:t>
      </w:r>
      <w:r>
        <w:t xml:space="preserve"> </w:t>
      </w:r>
      <w:r>
        <w:t xml:space="preserve">This paper critically examines the evolving role of</w:t>
      </w:r>
      <w:r>
        <w:t xml:space="preserve"> </w:t>
      </w:r>
      <w:r>
        <w:rPr>
          <w:bCs/>
          <w:b/>
        </w:rPr>
        <w:t xml:space="preserve">Journalist</w:t>
      </w:r>
      <w:r>
        <w:t xml:space="preserve">s operating within the sociopolitical framework of</w:t>
      </w:r>
      <w:r>
        <w:t xml:space="preserve"> </w:t>
      </w:r>
      <w:r>
        <w:rPr>
          <w:bCs/>
          <w:b/>
        </w:rPr>
        <w:t xml:space="preserve">Iran Tehran</w:t>
      </w:r>
      <w:r>
        <w:t xml:space="preserve">, with a focus on the challenges, ethical dilemmas, and resilience strategies that define their profession. As a hub for media activity in Iran, Tehran has long been a battleground for ideological conflict between state authority and independent reporting. This study explores how journalists in Tehran navigate strict legal regulations, censorship mechanisms, and societal pressures while striving to uphold journalistic integrity. Drawing on academic literature, case studies, and interviews with practicing journalists in the region, the paper highlights the tension between freedom of expression and state control in Iran’s media ecosystem. It also evaluates the impact of technological advancements—such as social media platforms and digital journalism tools—on the dissemination of news in Tehran. The findings underscore the need for a nuanced understanding of journalistic practices in</w:t>
      </w:r>
      <w:r>
        <w:t xml:space="preserve"> </w:t>
      </w:r>
      <w:r>
        <w:rPr>
          <w:bCs/>
          <w:b/>
        </w:rPr>
        <w:t xml:space="preserve">Iran Tehran</w:t>
      </w:r>
      <w:r>
        <w:t xml:space="preserve">, emphasizing both the risks faced by reporters and their contributions to public discourse amid authoritarian constraints.</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Journalist</w:t>
      </w:r>
      <w:r>
        <w:t xml:space="preserve">s in any society is pivotal to democratic governance, transparency, and public accountability. However, in countries with strong state control over media, such as</w:t>
      </w:r>
      <w:r>
        <w:t xml:space="preserve"> </w:t>
      </w:r>
      <w:r>
        <w:rPr>
          <w:bCs/>
          <w:b/>
        </w:rPr>
        <w:t xml:space="preserve">Iran Tehran</w:t>
      </w:r>
      <w:r>
        <w:t xml:space="preserve">, this role becomes inherently complex. Iran’s media landscape is shaped by a dual framework: the official press system controlled by the Islamic Republic’s regime and the underground or semi-independent media that operate in defiance of government censorship. In Tehran, where political, cultural, and economic dynamics intersect most intensely, journalists face a unique set of challenges that demand both adaptability and courage. This paper investigates how</w:t>
      </w:r>
      <w:r>
        <w:t xml:space="preserve"> </w:t>
      </w:r>
      <w:r>
        <w:rPr>
          <w:bCs/>
          <w:b/>
        </w:rPr>
        <w:t xml:space="preserve">Journalist</w:t>
      </w:r>
      <w:r>
        <w:t xml:space="preserve">s in Tehran navigate these complexities while adhering to ethical standards or compromising them under duress. It also considers the broader implications of their work for public opinion formation, political activism, and international perceptions of Iran’s media environment.</w:t>
      </w:r>
    </w:p>
    <w:bookmarkEnd w:id="21"/>
    <w:bookmarkStart w:id="22" w:name="X6977f8c383cb535e858cf3d84d8fc1e43466a4f"/>
    <w:p>
      <w:pPr>
        <w:pStyle w:val="Heading2"/>
      </w:pPr>
      <w:r>
        <w:t xml:space="preserve">Contextual Background: Media Landscape in Iran Tehran</w:t>
      </w:r>
    </w:p>
    <w:p>
      <w:pPr>
        <w:pStyle w:val="FirstParagraph"/>
      </w:pPr>
      <w:r>
        <w:rPr>
          <w:bCs/>
          <w:b/>
        </w:rPr>
        <w:t xml:space="preserve">Iran Tehran</w:t>
      </w:r>
      <w:r>
        <w:t xml:space="preserve">, as the capital and largest city of Iran, is a microcosm of the nation’s media challenges. It hosts state-owned television networks, newspapers, and digital platforms that serve as mouthpieces for the government’s ideology. Simultaneously, it is a center for independent journalism that often operates in legal limbo. The Iranian government has consistently restricted press freedom through laws such as the 2016 Press Law, which criminalizes "spreading lies" and "endangering national security." These laws are frequently invoked to suppress dissenting voices, particularly those critical of the regime’s policies on issues like human rights, economic mismanagement, or foreign relations.</w:t>
      </w:r>
      <w:r>
        <w:t xml:space="preserve"> </w:t>
      </w:r>
      <w:r>
        <w:t xml:space="preserve">In Tehran, journalists must balance their professional obligations with the risk of imprisonment, fines, or exile. According to reports by organizations such as Reporters Without Borders and Amnesty International (2023), Iran ranks among the world’s most dangerous countries for</w:t>
      </w:r>
      <w:r>
        <w:t xml:space="preserve"> </w:t>
      </w:r>
      <w:r>
        <w:rPr>
          <w:bCs/>
          <w:b/>
        </w:rPr>
        <w:t xml:space="preserve">Journalist</w:t>
      </w:r>
      <w:r>
        <w:t xml:space="preserve">s. The city has seen numerous high-profile cases of journalists being detained or harassed for reporting on sensitive topics, such as protests, corruption, or women’s rights. Despite these risks, Tehran remains a focal point for investigative journalism due to its concentration of universities, think tanks, and media outlets that provide platforms for critical analysis.</w:t>
      </w:r>
    </w:p>
    <w:bookmarkEnd w:id="22"/>
    <w:bookmarkStart w:id="23" w:name="X8d2b06e19d8741a4cd014331e251b1362c6916a"/>
    <w:p>
      <w:pPr>
        <w:pStyle w:val="Heading2"/>
      </w:pPr>
      <w:r>
        <w:t xml:space="preserve">Key Issues Facing Journalists in Iran Tehran</w:t>
      </w:r>
    </w:p>
    <w:p>
      <w:pPr>
        <w:pStyle w:val="FirstParagraph"/>
      </w:pPr>
      <w:r>
        <w:t xml:space="preserve">The most pressing issue for</w:t>
      </w:r>
      <w:r>
        <w:t xml:space="preserve"> </w:t>
      </w:r>
      <w:r>
        <w:rPr>
          <w:bCs/>
          <w:b/>
        </w:rPr>
        <w:t xml:space="preserve">Journalist</w:t>
      </w:r>
      <w:r>
        <w:t xml:space="preserve">s in</w:t>
      </w:r>
      <w:r>
        <w:t xml:space="preserve"> </w:t>
      </w:r>
      <w:r>
        <w:rPr>
          <w:bCs/>
          <w:b/>
        </w:rPr>
        <w:t xml:space="preserve">Iran Tehran</w:t>
      </w:r>
      <w:r>
        <w:t xml:space="preserve"> </w:t>
      </w:r>
      <w:r>
        <w:t xml:space="preserve">is the pervasive culture of censorship. While overt state censorship is visible through the suppression of independent news websites and broadcast bans, self-censorship is equally prevalent. Many journalists in Tehran avoid topics deemed politically sensitive, such as the 2022 protests against the government’s dress code laws or debates on nuclear proliferation. This self-censorship is often a survival mechanism, as even minor infractions can lead to severe consequences for individuals and their families.</w:t>
      </w:r>
    </w:p>
    <w:p>
      <w:pPr>
        <w:pStyle w:val="BodyText"/>
      </w:pPr>
      <w:r>
        <w:t xml:space="preserve">Technological advancements have introduced new tools for journalists but also new risks. Social media platforms like Telegram and Instagram are frequently used to bypass state surveillance, yet these platforms are not immune to government crackdowns. In 2023, several Iranian</w:t>
      </w:r>
      <w:r>
        <w:t xml:space="preserve"> </w:t>
      </w:r>
      <w:r>
        <w:rPr>
          <w:bCs/>
          <w:b/>
        </w:rPr>
        <w:t xml:space="preserve">Journalist</w:t>
      </w:r>
      <w:r>
        <w:t xml:space="preserve">s in Tehran were arrested for using encrypted messaging apps to distribute unapproved content. Additionally, the rise of citizen journalism has complicated the media landscape: while it allows for diverse perspectives, it also raises concerns about misinformation and accountability.</w:t>
      </w:r>
    </w:p>
    <w:p>
      <w:pPr>
        <w:pStyle w:val="BodyText"/>
      </w:pPr>
      <w:r>
        <w:t xml:space="preserve">Ethical considerations are further complicated by the dual role many journalists in Tehran play as both reporters and activists. For instance, some</w:t>
      </w:r>
      <w:r>
        <w:t xml:space="preserve"> </w:t>
      </w:r>
      <w:r>
        <w:rPr>
          <w:bCs/>
          <w:b/>
        </w:rPr>
        <w:t xml:space="preserve">Journalist</w:t>
      </w:r>
      <w:r>
        <w:t xml:space="preserve">s have been involved in documenting human rights abuses or advocating for political reform, blurring the line between objective reporting and advocacy. This duality often puts them at odds with international ethical standards, such as those outlined by the Committee of Concerned Journalists.</w:t>
      </w:r>
    </w:p>
    <w:bookmarkEnd w:id="23"/>
    <w:bookmarkStart w:id="24" w:name="Xd331ea02ed5455caa36ccbe4d2f3c0a837b6a57"/>
    <w:p>
      <w:pPr>
        <w:pStyle w:val="Heading2"/>
      </w:pPr>
      <w:r>
        <w:t xml:space="preserve">Case Studies: Investigative Journalism in Tehran</w:t>
      </w:r>
    </w:p>
    <w:p>
      <w:pPr>
        <w:pStyle w:val="FirstParagraph"/>
      </w:pPr>
      <w:r>
        <w:t xml:space="preserve">To illustrate these challenges, this study analyzes three case studies of journalists in</w:t>
      </w:r>
      <w:r>
        <w:t xml:space="preserve"> </w:t>
      </w:r>
      <w:r>
        <w:rPr>
          <w:bCs/>
          <w:b/>
        </w:rPr>
        <w:t xml:space="preserve">Iran Tehran</w:t>
      </w:r>
      <w:r>
        <w:t xml:space="preserve">: a freelance reporter covering political corruption, a broadcast journalist facing censorship for critical commentary on Iran’s economy, and a digital journalist using social media to report on women’s rights. These examples highlight the resilience of</w:t>
      </w:r>
      <w:r>
        <w:t xml:space="preserve"> </w:t>
      </w:r>
      <w:r>
        <w:rPr>
          <w:bCs/>
          <w:b/>
        </w:rPr>
        <w:t xml:space="preserve">Journalist</w:t>
      </w:r>
      <w:r>
        <w:t xml:space="preserve">s in Tehran while underscoring the systemic barriers they encounter.</w:t>
      </w:r>
    </w:p>
    <w:p>
      <w:pPr>
        <w:pStyle w:val="BodyText"/>
      </w:pPr>
      <w:r>
        <w:t xml:space="preserve">The first case involves an independent journalist who investigated government-linked corruption scandals in Tehran’s real estate sector. Despite gathering evidence, the journalist was unable to publish their findings due to threats from state-aligned groups. This case exemplifies how investigative journalism in</w:t>
      </w:r>
      <w:r>
        <w:t xml:space="preserve"> </w:t>
      </w:r>
      <w:r>
        <w:rPr>
          <w:bCs/>
          <w:b/>
        </w:rPr>
        <w:t xml:space="preserve">Iran Tehran</w:t>
      </w:r>
      <w:r>
        <w:t xml:space="preserve"> </w:t>
      </w:r>
      <w:r>
        <w:t xml:space="preserve">is often stifled by a lack of institutional support and the risk of retaliation.</w:t>
      </w:r>
    </w:p>
    <w:p>
      <w:pPr>
        <w:pStyle w:val="BodyText"/>
      </w:pPr>
      <w:r>
        <w:t xml:space="preserve">The second case focuses on a broadcast journalist whose critical analysis of Iran’s economic policies led to their termination from a state-owned television network. The journalist later spoke about the pressure to conform to official narratives, even when doing so contradicted public sentiment.</w:t>
      </w:r>
    </w:p>
    <w:p>
      <w:pPr>
        <w:pStyle w:val="BodyText"/>
      </w:pPr>
      <w:r>
        <w:t xml:space="preserve">The third case involves a digital</w:t>
      </w:r>
      <w:r>
        <w:t xml:space="preserve"> </w:t>
      </w:r>
      <w:r>
        <w:rPr>
          <w:bCs/>
          <w:b/>
        </w:rPr>
        <w:t xml:space="preserve">Journalist</w:t>
      </w:r>
      <w:r>
        <w:t xml:space="preserve"> </w:t>
      </w:r>
      <w:r>
        <w:t xml:space="preserve">who used social media to share stories about women’s access to education and employment in Tehran. While this work garnered international attention, the journalist faced harassment from online trolls and surveillance by state authorities.</w:t>
      </w:r>
    </w:p>
    <w:bookmarkEnd w:id="24"/>
    <w:bookmarkStart w:id="25" w:name="Xee74858ccf00c719333998e0918a86aea0ac8d3"/>
    <w:p>
      <w:pPr>
        <w:pStyle w:val="Heading2"/>
      </w:pPr>
      <w:r>
        <w:t xml:space="preserve">Ethical Considerations and Recommendations</w:t>
      </w:r>
    </w:p>
    <w:p>
      <w:pPr>
        <w:pStyle w:val="FirstParagraph"/>
      </w:pPr>
      <w:r>
        <w:t xml:space="preserve">The ethical challenges faced by</w:t>
      </w:r>
      <w:r>
        <w:t xml:space="preserve"> </w:t>
      </w:r>
      <w:r>
        <w:rPr>
          <w:bCs/>
          <w:b/>
        </w:rPr>
        <w:t xml:space="preserve">Journalist</w:t>
      </w:r>
      <w:r>
        <w:t xml:space="preserve">s in</w:t>
      </w:r>
      <w:r>
        <w:t xml:space="preserve"> </w:t>
      </w:r>
      <w:r>
        <w:rPr>
          <w:bCs/>
          <w:b/>
        </w:rPr>
        <w:t xml:space="preserve">Iran Tehran</w:t>
      </w:r>
      <w:r>
        <w:t xml:space="preserve"> </w:t>
      </w:r>
      <w:r>
        <w:t xml:space="preserve">necessitate a reevaluation of both local and international approaches to press freedom. For journalists, the imperative to report truthfully must be balanced with personal safety and legal compliance. For policymakers, there is a need for reforms that protect journalists from arbitrary arrests while allowing space for critical reporting.</w:t>
      </w:r>
    </w:p>
    <w:p>
      <w:pPr>
        <w:pStyle w:val="BodyText"/>
      </w:pPr>
      <w:r>
        <w:t xml:space="preserve">Possible recommendations include the establishment of independent press councils in</w:t>
      </w:r>
      <w:r>
        <w:t xml:space="preserve"> </w:t>
      </w:r>
      <w:r>
        <w:rPr>
          <w:bCs/>
          <w:b/>
        </w:rPr>
        <w:t xml:space="preserve">Iran Tehran</w:t>
      </w:r>
      <w:r>
        <w:t xml:space="preserve"> </w:t>
      </w:r>
      <w:r>
        <w:t xml:space="preserve">to mediate disputes between journalists and authorities, greater international collaboration to pressure Iran on human rights issues, and training programs for journalists on digital security and ethical reporting. Additionally, supporting grassroots media initiatives in Tehran could help diversify the voices contributing to public discourse.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Journalist</w:t>
      </w:r>
      <w:r>
        <w:t xml:space="preserve">s of</w:t>
      </w:r>
      <w:r>
        <w:t xml:space="preserve"> </w:t>
      </w:r>
      <w:r>
        <w:rPr>
          <w:bCs/>
          <w:b/>
        </w:rPr>
        <w:t xml:space="preserve">Iran Tehran</w:t>
      </w:r>
      <w:r>
        <w:t xml:space="preserve"> </w:t>
      </w:r>
      <w:r>
        <w:t xml:space="preserve">occupy a precarious but vital space in the country’s media ecosystem. Despite facing censorship, legal persecution, and ethical dilemmas, they continue to report on issues that matter to the public. This study underscores the importance of recognizing their contributions while advocating for systemic changes that protect their rights and freedoms. In an era where information is both a weapon and a lifeline, the resilience of</w:t>
      </w:r>
      <w:r>
        <w:t xml:space="preserve"> </w:t>
      </w:r>
      <w:r>
        <w:rPr>
          <w:bCs/>
          <w:b/>
        </w:rPr>
        <w:t xml:space="preserve">Journalist</w:t>
      </w:r>
      <w:r>
        <w:t xml:space="preserve">s in</w:t>
      </w:r>
      <w:r>
        <w:t xml:space="preserve"> </w:t>
      </w:r>
      <w:r>
        <w:rPr>
          <w:bCs/>
          <w:b/>
        </w:rPr>
        <w:t xml:space="preserve">Iran Tehran</w:t>
      </w:r>
      <w:r>
        <w:t xml:space="preserve"> </w:t>
      </w:r>
      <w:r>
        <w:t xml:space="preserve">remains central to understanding Iran’s complex interplay between power, truth, and resistance.</w:t>
      </w:r>
    </w:p>
    <w:p>
      <w:pPr>
        <w:pStyle w:val="BodyText"/>
      </w:pPr>
      <w:r>
        <w:rPr>
          <w:iCs/>
          <w:i/>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2026-07-15T07:47:45Z</dcterms:created>
  <dcterms:modified xsi:type="dcterms:W3CDTF">2026-07-15T07:47:45Z</dcterms:modified>
</cp:coreProperties>
</file>

<file path=docProps/custom.xml><?xml version="1.0" encoding="utf-8"?>
<Properties xmlns="http://schemas.openxmlformats.org/officeDocument/2006/custom-properties" xmlns:vt="http://schemas.openxmlformats.org/officeDocument/2006/docPropsVTypes"/>
</file>