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ad5010883a7f7de9116291eb6e6969fb9e1a84e"/>
    <w:p>
      <w:pPr>
        <w:pStyle w:val="Heading1"/>
      </w:pPr>
      <w:r>
        <w:t xml:space="preserve">Abstract Academic Document: The Role and Challenges of Journalists in Iraq, Baghdad</w:t>
      </w:r>
    </w:p>
    <w:p>
      <w:pPr>
        <w:pStyle w:val="FirstParagraph"/>
      </w:pPr>
      <w:r>
        <w:rPr>
          <w:bCs/>
          <w:b/>
        </w:rPr>
        <w:t xml:space="preserve">Abstract:</w:t>
      </w:r>
    </w:p>
    <w:p>
      <w:pPr>
        <w:pStyle w:val="BodyText"/>
      </w:pPr>
      <w:r>
        <w:t xml:space="preserve">The role of journalists in shaping public discourse, preserving democratic values, and documenting historical events is universally acknowledged. However, the context of journalism in conflict zones or politically unstable regions presents unique challenges that demand rigorous academic scrutiny. This document explores the multifaceted role of journalists operating in Baghdad, Iraq—a city that has served as both a focal point for political upheaval and a battleground for ideological struggles since the early 2000s. By examining the historical, sociopolitical, and cultural dimensions of journalism in Baghdad, this academic abstract highlights the critical contributions of journalists to transparency, accountability, and societal resilience amid adversity. It also analyzes the institutional and external challenges faced by journalists in Iraq’s capital, emphasizing their significance as both witnesses to history and catalysts for change.</w:t>
      </w:r>
    </w:p>
    <w:bookmarkStart w:id="20" w:name="X3ebb8c2541937e387d61eb7246b4b639e9c2729"/>
    <w:p>
      <w:pPr>
        <w:pStyle w:val="Heading2"/>
      </w:pPr>
      <w:r>
        <w:t xml:space="preserve">The Historical Context of Journalism in Baghdad</w:t>
      </w:r>
    </w:p>
    <w:p>
      <w:pPr>
        <w:pStyle w:val="FirstParagraph"/>
      </w:pPr>
      <w:r>
        <w:t xml:space="preserve">Baghdad has long been a hub of intellectual activity, with its media landscape evolving through periods of authoritarian rule, war, and post-Saddam reconstruction. The 2003 invasion of Iraq marked a turning point for journalism in the city, as foreign and local media outlets flooded the region to report on the conflict. However, this influx was accompanied by unprecedented risks for journalists, including physical threats from armed groups, political manipulation by power brokers, and limited institutional support. The Iraqi constitution of 2005 enshrined freedom of expression as a fundamental right, yet the implementation of these guarantees has been inconsistent due to persistent instability and censorship.</w:t>
      </w:r>
    </w:p>
    <w:p>
      <w:pPr>
        <w:pStyle w:val="BodyText"/>
      </w:pPr>
      <w:r>
        <w:t xml:space="preserve">Post-2011, with the withdrawal of U.S. forces and the rise of ISIS, Baghdad’s media environment became increasingly fragmented. State-controlled media often served as propaganda tools for political factions, while independent journalists struggled to operate under threats of violence or imprisonment. The 2014 siege of Mosul and subsequent ISIS territorial gains further exacerbated tensions, with journalists frequently targeted as perceived enemies of extremist groups. This historical backdrop underscores the precarious position of journalists in Baghdad, who must navigate a landscape defined by competing interests and existential risks.</w:t>
      </w:r>
    </w:p>
    <w:bookmarkEnd w:id="20"/>
    <w:bookmarkStart w:id="21" w:name="Xec99eb487e4997fbf36b31c565a9d6252bc92c5"/>
    <w:p>
      <w:pPr>
        <w:pStyle w:val="Heading2"/>
      </w:pPr>
      <w:r>
        <w:t xml:space="preserve">The Role of Journalists in Societal Development</w:t>
      </w:r>
    </w:p>
    <w:p>
      <w:pPr>
        <w:pStyle w:val="FirstParagraph"/>
      </w:pPr>
      <w:r>
        <w:t xml:space="preserve">In any society, journalists act as intermediaries between the public and institutions of power. In Baghdad, this role is amplified by the city’s status as Iraq’s political and administrative center. Journalists here serve dual functions: they document events for domestic audiences while also contributing to international understanding of Iraq’s complex realities. Their work ranges from investigative reporting on corruption to covering human rights abuses, such as those linked to sectarian violence or forced displacement.</w:t>
      </w:r>
    </w:p>
    <w:p>
      <w:pPr>
        <w:pStyle w:val="BodyText"/>
      </w:pPr>
      <w:r>
        <w:t xml:space="preserve">Notably, journalists in Baghdad have played a pivotal role in exposing systemic issues within the government and security forces. For example, reports on malnutrition in internally displaced persons’ camps or the misuse of public funds have prompted public debate and occasional policy reforms. However, such work often places reporters at odds with political elites, who may retaliate through legal action, intimidation, or physical harm.</w:t>
      </w:r>
    </w:p>
    <w:bookmarkEnd w:id="21"/>
    <w:bookmarkStart w:id="22" w:name="X0f0280d3dc657680f1c0a83eee4f99071f70c25"/>
    <w:p>
      <w:pPr>
        <w:pStyle w:val="Heading2"/>
      </w:pPr>
      <w:r>
        <w:t xml:space="preserve">Challenges Faced by Journalists in Baghdad</w:t>
      </w:r>
    </w:p>
    <w:p>
      <w:pPr>
        <w:pStyle w:val="FirstParagraph"/>
      </w:pPr>
      <w:r>
        <w:t xml:space="preserve">The challenges confronting journalists in Baghdad are multifaceted and interrelated. First and foremost is the issue of safety. According to the Committee to Protect Journalists (CPJ), Iraq has consistently ranked among the most dangerous countries for media workers, with Baghdad experiencing a high incidence of targeted killings, kidnappings, and attacks on media facilities. Between 2003 and 2019, over 150 journalists were killed in Iraq, many of them working in Baghdad.</w:t>
      </w:r>
    </w:p>
    <w:p>
      <w:pPr>
        <w:pStyle w:val="BodyText"/>
      </w:pPr>
      <w:r>
        <w:t xml:space="preserve">Secondly, political interference remains a persistent obstacle. Government authorities have been accused of using laws such as the “anti-terror” legislation to suppress dissenting voices. For instance, journalists who report critically on military operations or political corruption may face arbitrary detention or imprisonment. This environment stifles free inquiry and undermines the credibility of local media.</w:t>
      </w:r>
    </w:p>
    <w:p>
      <w:pPr>
        <w:pStyle w:val="BodyText"/>
      </w:pPr>
      <w:r>
        <w:t xml:space="preserve">Thirdly, economic factors play a significant role. The Iraqi media sector is plagued by underfunding, with many news organizations relying on foreign grants or patronage from political parties. This dependency compromises editorial independence and creates ethical dilemmas for journalists tasked with balancing financial survival and journalistic integrity.</w:t>
      </w:r>
    </w:p>
    <w:bookmarkEnd w:id="22"/>
    <w:bookmarkStart w:id="23" w:name="Xc7b42e789b1a1a226e7995776c278b01c9e86b5"/>
    <w:p>
      <w:pPr>
        <w:pStyle w:val="Heading2"/>
      </w:pPr>
      <w:r>
        <w:t xml:space="preserve">Ethical Considerations in Journalism: Balancing Truth and Survival</w:t>
      </w:r>
    </w:p>
    <w:p>
      <w:pPr>
        <w:pStyle w:val="FirstParagraph"/>
      </w:pPr>
      <w:r>
        <w:t xml:space="preserve">Journalists in Baghdad must grapple with profound ethical questions, particularly when reporting on sensitive topics such as violence, political corruption, or sectarian conflict. The pressure to prioritize sensationalism over accuracy—often driven by the need to attract audiences in a competitive media landscape—can lead to compromised standards. Additionally, the risk of endangering sources or oneself when investigating crimes committed by powerful actors adds another layer of complexity.</w:t>
      </w:r>
    </w:p>
    <w:p>
      <w:pPr>
        <w:pStyle w:val="BodyText"/>
      </w:pPr>
      <w:r>
        <w:t xml:space="preserve">The 2019 murder of journalist Kamaran Al-Kaabi in Baghdad, who was investigating corruption linked to military contracts, exemplifies these ethical challenges. His death sparked outrage but also highlighted the risks faced by journalists pursuing truth in an environment where power is concentrated in a few hands.</w:t>
      </w:r>
    </w:p>
    <w:bookmarkEnd w:id="23"/>
    <w:bookmarkStart w:id="24" w:name="impact-on-public-discourse-and-democracy"/>
    <w:p>
      <w:pPr>
        <w:pStyle w:val="Heading2"/>
      </w:pPr>
      <w:r>
        <w:t xml:space="preserve">Impact on Public Discourse and Democracy</w:t>
      </w:r>
    </w:p>
    <w:p>
      <w:pPr>
        <w:pStyle w:val="FirstParagraph"/>
      </w:pPr>
      <w:r>
        <w:t xml:space="preserve">Despite these challenges, journalists in Baghdad continue to shape public discourse and contribute to the fragile democratic processes in Iraq. Investigative journalism has led to the exposure of high-profile scandals, such as the 2016 embezzlement of billions of dollars from oil revenue. Such revelations have occasionally prompted public protests and forced accountability measures.</w:t>
      </w:r>
    </w:p>
    <w:p>
      <w:pPr>
        <w:pStyle w:val="BodyText"/>
      </w:pPr>
      <w:r>
        <w:t xml:space="preserve">Moreover, journalists serve as cultural custodians, preserving Iraq’s narrative through storytelling that transcends political divides. In a city marked by division and conflict, their work fosters empathy and understanding among diverse communities. However, the sustainability of this role depends on international support for press freedom and the protection of media workers.</w:t>
      </w:r>
    </w:p>
    <w:bookmarkEnd w:id="24"/>
    <w:bookmarkStart w:id="25" w:name="conclusion"/>
    <w:p>
      <w:pPr>
        <w:pStyle w:val="Heading2"/>
      </w:pPr>
      <w:r>
        <w:t xml:space="preserve">Conclusion</w:t>
      </w:r>
    </w:p>
    <w:p>
      <w:pPr>
        <w:pStyle w:val="FirstParagraph"/>
      </w:pPr>
      <w:r>
        <w:t xml:space="preserve">In conclusion, journalists in Baghdad are indispensable to Iraq’s political and cultural fabric. Their resilience in the face of adversity underscores their commitment to truth-telling, even as they confront systemic risks that threaten their safety and independence. Academic discourse on this topic must emphasize the need for institutional reforms—such as legal protections for journalists, increased funding for independent media, and international advocacy—to ensure that Baghdad’s journalists can continue their vital work without fear of retribution. The story of journalism in Iraq is not just one of sacrifice but also one of hope: a testament to the enduring power of the press to illuminate even the darkest corners of history.</w:t>
      </w:r>
    </w:p>
    <w:p>
      <w:pPr>
        <w:pStyle w:val="BodyText"/>
      </w:pPr>
      <w:r>
        <w:t xml:space="preserve">Keywords: Journalist, Iraq Baghdad, Abstract Academic, Media Freedom, Political Instability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Iraq Baghdad</dc:title>
  <dc:creator/>
  <cp:keywords/>
  <dcterms:created xsi:type="dcterms:W3CDTF">2026-07-22T16:48:31Z</dcterms:created>
  <dcterms:modified xsi:type="dcterms:W3CDTF">2026-07-22T16:48:31Z</dcterms:modified>
</cp:coreProperties>
</file>

<file path=docProps/custom.xml><?xml version="1.0" encoding="utf-8"?>
<Properties xmlns="http://schemas.openxmlformats.org/officeDocument/2006/custom-properties" xmlns:vt="http://schemas.openxmlformats.org/officeDocument/2006/docPropsVTypes"/>
</file>