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f42a728adc02399e6f393f8259b8d782adae5df"/>
    <w:p>
      <w:pPr>
        <w:pStyle w:val="Heading1"/>
      </w:pPr>
      <w:r>
        <w:t xml:space="preserve">Abstract Academic Document: The Role of the Journalist in Japan Tokyo</w:t>
      </w:r>
    </w:p>
    <w:p>
      <w:pPr>
        <w:pStyle w:val="FirstParagraph"/>
      </w:pPr>
      <w:r>
        <w:t xml:space="preserve">The role of the journalist in contemporary Japanese society, particularly within the bustling metropolis of Tokyo, represents a complex interplay between tradition, modernity, and global influence. As one of the world's most densely populated and technologically advanced cities, Tokyo serves as both a microcosm and a crucible for journalism practices that reflect Japan’s unique cultural ethos while navigating the pressures of globalization. This academic abstract explores the evolving identity of the journalist in Japan Tokyo, examining their societal responsibilities, ethical challenges, legal frameworks, and contributions to democratic discourse in a nation where media freedom is both protected and constrained by historical and institutional factors.</w:t>
      </w:r>
    </w:p>
    <w:bookmarkStart w:id="20" w:name="X5d44d25fc6f4c6dd0014535a5043ece9bb02612"/>
    <w:p>
      <w:pPr>
        <w:pStyle w:val="Heading2"/>
      </w:pPr>
      <w:r>
        <w:t xml:space="preserve">The Journalist as a Pillar of Democratic Engagement</w:t>
      </w:r>
    </w:p>
    <w:p>
      <w:pPr>
        <w:pStyle w:val="FirstParagraph"/>
      </w:pPr>
      <w:r>
        <w:t xml:space="preserve">In Japan Tokyo, journalists are not merely purveyors of news but custodians of public discourse. The city’s media landscape, dominated by major outlets such as the Yomiuri Shimbun and NHK, operates within a legal framework that emphasizes the Press Freedom Law (1949), which guarantees freedom of the press while also imposing strict regulations on content deemed harmful to national security or social stability. This duality places journalists in Tokyo at a crossroads, where their duty to report truthfully must be balanced against societal expectations and governmental oversight. The journalist’s role is further complicated by Japan’s hierarchical corporate culture, which often prioritizes consensus over dissent, potentially limiting the scope of investigative journalism.</w:t>
      </w:r>
    </w:p>
    <w:bookmarkEnd w:id="20"/>
    <w:bookmarkStart w:id="21" w:name="cultural-context-tradition-vs.-modernity"/>
    <w:p>
      <w:pPr>
        <w:pStyle w:val="Heading2"/>
      </w:pPr>
      <w:r>
        <w:t xml:space="preserve">Cultural Context: Tradition vs. Modernity</w:t>
      </w:r>
    </w:p>
    <w:p>
      <w:pPr>
        <w:pStyle w:val="FirstParagraph"/>
      </w:pPr>
      <w:r>
        <w:t xml:space="preserve">Japan Tokyo’s journalistic practices are deeply influenced by cultural norms that emphasize harmony (*wa*) and respect for authority. Unlike Western models of adversarial journalism, where reporters confront power structures, Japanese journalists often adopt a more deferential tone when covering sensitive topics such as politics or corporate misconduct. This approach is rooted in the concept of *honne* and *tatemae*, where public statements (*tatemae*) may mask private truths (*honne*). However, in recent years, Tokyo’s younger generation of journalists has increasingly challenged these norms, leveraging social media and digital platforms to amplify marginalized voices and critique systemic issues such as gender inequality or corruption. This shift reflects a broader societal movement toward transparency and accountability.</w:t>
      </w:r>
    </w:p>
    <w:bookmarkEnd w:id="21"/>
    <w:bookmarkStart w:id="22" w:name="ethical-challenges-in-the-digital-age"/>
    <w:p>
      <w:pPr>
        <w:pStyle w:val="Heading2"/>
      </w:pPr>
      <w:r>
        <w:t xml:space="preserve">Ethical Challenges in the Digital Age</w:t>
      </w:r>
    </w:p>
    <w:p>
      <w:pPr>
        <w:pStyle w:val="FirstParagraph"/>
      </w:pPr>
      <w:r>
        <w:t xml:space="preserve">The rise of digital media has transformed the journalist’s role in Japan Tokyo, introducing both opportunities and ethical dilemmas. While online platforms enable real-time reporting and citizen journalism, they also foster the spread of misinformation (*fake news*). Journalists in Tokyo must now grapple with the responsibility of verifying information in an era where viral content often outpaces factual accuracy. Additionally, the pressure to generate clicks has led to concerns about sensationalism, particularly in local news outlets competing for attention amidst a saturated market. The Japan Press Club and other industry bodies have responded by promoting stricter ethical guidelines, though enforcement remains inconsistent.</w:t>
      </w:r>
    </w:p>
    <w:bookmarkEnd w:id="22"/>
    <w:bookmarkStart w:id="23" w:name="legal-constraints-and-national-security"/>
    <w:p>
      <w:pPr>
        <w:pStyle w:val="Heading2"/>
      </w:pPr>
      <w:r>
        <w:t xml:space="preserve">Legal Constraints and National Security</w:t>
      </w:r>
    </w:p>
    <w:p>
      <w:pPr>
        <w:pStyle w:val="FirstParagraph"/>
      </w:pPr>
      <w:r>
        <w:t xml:space="preserve">Japan’s legal environment presents unique challenges for journalists in Tokyo. While the Constitution guarantees freedom of expression, laws such as the Act on the Protection of Specially Designated Secrets (2013) grant the government broad powers to classify information as sensitive, potentially limiting investigative reporting on matters related to national security or defense. This has raised concerns among media watchdogs about self-censorship and the erosion of journalistic independence. For example, coverage of Japan’s military policies or historical issues like wartime atrocities is often restricted by legal precedents that prioritize social cohesion over critical inquiry.</w:t>
      </w:r>
    </w:p>
    <w:bookmarkEnd w:id="23"/>
    <w:bookmarkStart w:id="24" w:name="Xc21160680d0acd4c71b0be2e30ffca340b5be8e"/>
    <w:p>
      <w:pPr>
        <w:pStyle w:val="Heading2"/>
      </w:pPr>
      <w:r>
        <w:t xml:space="preserve">The Societal Impact of Journalism in Tokyo</w:t>
      </w:r>
    </w:p>
    <w:p>
      <w:pPr>
        <w:pStyle w:val="FirstParagraph"/>
      </w:pPr>
      <w:r>
        <w:t xml:space="preserve">Despite these constraints, journalists in Japan Tokyo play a pivotal role in shaping public opinion and fostering civic engagement. The 2011 Fukushima nuclear disaster highlighted the critical importance of media in crisis communication, as local reporters provided on-the-ground updates that countered government narratives. Similarly, coverage of social movements such as the 2019 protests against Japan’s revised security laws demonstrated journalism’s power to mobilize public sentiment. In a society where traditional media remains a primary source of information for many citizens, Tokyo-based journalists wield significant influence in shaping national consciousness.</w:t>
      </w:r>
    </w:p>
    <w:bookmarkEnd w:id="24"/>
    <w:bookmarkStart w:id="25" w:name="X026ff7a7f72f1aec3e520a014c582511ddc3980"/>
    <w:p>
      <w:pPr>
        <w:pStyle w:val="Heading2"/>
      </w:pPr>
      <w:r>
        <w:t xml:space="preserve">Globalization and the Journalist’s Global Role</w:t>
      </w:r>
    </w:p>
    <w:p>
      <w:pPr>
        <w:pStyle w:val="FirstParagraph"/>
      </w:pPr>
      <w:r>
        <w:t xml:space="preserve">As Japan Tokyo continues to globalize, its journalists are increasingly called upon to report on transnational issues such as climate change, international trade disputes, and global health crises. This has led to collaborations between Japanese media outlets and international counterparts, fostering a more interconnected journalistic ecosystem. However, the challenge lies in maintaining cultural specificity while adhering to universal standards of objectivity and fairness. Tokyo’s journalists are uniquely positioned to bridge these gaps, offering insights into Japan’s perspective on global affairs while also reporting on international developments affecting their local audience.</w:t>
      </w:r>
    </w:p>
    <w:bookmarkEnd w:id="25"/>
    <w:bookmarkStart w:id="26" w:name="Xcdd21de0615a979580bcedb14b3e6d4fcc1a05b"/>
    <w:p>
      <w:pPr>
        <w:pStyle w:val="Heading2"/>
      </w:pPr>
      <w:r>
        <w:t xml:space="preserve">Conclusion: The Future of Journalism in Japan Tokyo</w:t>
      </w:r>
    </w:p>
    <w:p>
      <w:pPr>
        <w:pStyle w:val="FirstParagraph"/>
      </w:pPr>
      <w:r>
        <w:t xml:space="preserve">The journalist in Japan Tokyo embodies a dynamic tension between tradition and innovation, legal constraints and ethical imperatives, local relevance and global resonance. As the city continues to evolve as a hub for technology, culture, and politics, the role of the journalist will remain central to its narrative. Future research should focus on how emerging technologies like AI-driven reporting or immersive journalism might reshape this landscape while preserving the integrity of journalistic practice. Ultimately, understanding the journalist’s role in Japan Tokyo is essential for comprehending both Japan’s media ecology and its broader societal aspirations in an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Journalist in Japan Tokyo</dc:title>
  <dc:creator/>
  <dc:language>en</dc:language>
  <cp:keywords/>
  <dcterms:created xsi:type="dcterms:W3CDTF">2026-07-23T06:08:31Z</dcterms:created>
  <dcterms:modified xsi:type="dcterms:W3CDTF">2026-07-23T06:08:31Z</dcterms:modified>
</cp:coreProperties>
</file>

<file path=docProps/custom.xml><?xml version="1.0" encoding="utf-8"?>
<Properties xmlns="http://schemas.openxmlformats.org/officeDocument/2006/custom-properties" xmlns:vt="http://schemas.openxmlformats.org/officeDocument/2006/docPropsVTypes"/>
</file>