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fd30968aca1385a0ebfef2f11afa2a462a5657"/>
    <w:p>
      <w:pPr>
        <w:pStyle w:val="Heading1"/>
      </w:pPr>
      <w:r>
        <w:t xml:space="preserve">Abstract Academic Document: The Role and Challenges of Journalists in Kazakhstan, Almaty</w:t>
      </w:r>
    </w:p>
    <w:p>
      <w:pPr>
        <w:pStyle w:val="FirstParagraph"/>
      </w:pPr>
      <w:r>
        <w:rPr>
          <w:bCs/>
          <w:b/>
        </w:rPr>
        <w:t xml:space="preserve">Abstract:</w:t>
      </w:r>
    </w:p>
    <w:p>
      <w:pPr>
        <w:pStyle w:val="BodyText"/>
      </w:pPr>
      <w:r>
        <w:t xml:space="preserve">In the context of rapidly evolving media landscapes, the role of journalists in Kazakhstan’s largest city, Almaty, has become a focal point for academic research. This abstract explores the multifaceted dynamics of journalistic practices within Kazakhstan Almaty, emphasizing their significance in shaping public discourse under a complex socio-political framework. As a hub for culture, economy, and communication in Central Asia, Almaty serves as a microcosm of the broader challenges and opportunities faced by journalists operating in post-Soviet states. This document critically examines the historical trajectory of journalism in Kazakhstan Almaty, contemporary issues influencing journalistic independence, and the interplay between state regulations and media ethics.</w:t>
      </w:r>
    </w:p>
    <w:bookmarkStart w:id="20" w:name="historical-context"/>
    <w:p>
      <w:pPr>
        <w:pStyle w:val="Heading2"/>
      </w:pPr>
      <w:r>
        <w:t xml:space="preserve">Historical Context</w:t>
      </w:r>
    </w:p>
    <w:p>
      <w:pPr>
        <w:pStyle w:val="FirstParagraph"/>
      </w:pPr>
      <w:r>
        <w:t xml:space="preserve">The evolution of journalism in Kazakhstan Almaty is deeply intertwined with the nation’s political history. Following Kazakhstan’s independence from the Soviet Union in 1991, media institutions underwent significant transformation. Initially, state-controlled outlets dominated the landscape, reflecting a centralized approach to information dissemination. However, Almaty—then known as Alma-Ata—emerged as a center for intellectual and cultural exchange during the Soviet era and continued to play this role post-independence.</w:t>
      </w:r>
    </w:p>
    <w:p>
      <w:pPr>
        <w:pStyle w:val="BodyText"/>
      </w:pPr>
      <w:r>
        <w:t xml:space="preserve">Journalists in Kazakhstan Almaty have historically navigated the tension between reporting on socio-political issues and adhering to state narratives. The 1990s saw a proliferation of independent newspapers, radio stations, and television channels, driven by a desire for greater transparency. However, this period was also marked by challenges such as limited resources, legal ambiguities surrounding media freedom, and pressure from political actors.</w:t>
      </w:r>
    </w:p>
    <w:bookmarkEnd w:id="20"/>
    <w:bookmarkStart w:id="21" w:name="contemporary-challenges"/>
    <w:p>
      <w:pPr>
        <w:pStyle w:val="Heading2"/>
      </w:pPr>
      <w:r>
        <w:t xml:space="preserve">Contemporary Challenges</w:t>
      </w:r>
    </w:p>
    <w:p>
      <w:pPr>
        <w:pStyle w:val="FirstParagraph"/>
      </w:pPr>
      <w:r>
        <w:t xml:space="preserve">In recent years, journalists in Kazakhstan Almaty have faced renewed scrutiny under a government that emphasizes national stability and social harmony. Laws governing media activity have been revised to restrict criticism of state policies, often framed as measures to combat "disinformation." This has led to self-censorship among reporters, who must balance their professional responsibilities with the risk of legal repercussions.</w:t>
      </w:r>
    </w:p>
    <w:p>
      <w:pPr>
        <w:pStyle w:val="BodyText"/>
      </w:pPr>
      <w:r>
        <w:t xml:space="preserve">The digital age has further complicated this landscape. While online platforms and social media have democratized access to information, they have also exposed journalists to cyberattacks, harassment, and algorithmic biases that prioritize state-aligned narratives. In Almaty, where a significant portion of the population accesses news through digital channels, the challenge of maintaining editorial integrity while engaging with these platforms is particularly acute.</w:t>
      </w:r>
    </w:p>
    <w:bookmarkEnd w:id="21"/>
    <w:bookmarkStart w:id="22" w:name="academic-perspectives"/>
    <w:p>
      <w:pPr>
        <w:pStyle w:val="Heading2"/>
      </w:pPr>
      <w:r>
        <w:t xml:space="preserve">Academic Perspectives</w:t>
      </w:r>
    </w:p>
    <w:p>
      <w:pPr>
        <w:pStyle w:val="FirstParagraph"/>
      </w:pPr>
      <w:r>
        <w:t xml:space="preserve">Academic studies on journalism in Kazakhstan Almaty often highlight the dual role of journalists as both informers and intermediaries between citizens and the state. Research conducted by scholars such as Dr. Gulzat Zhautykov (Kazakh National University) underscores how media professionals in Almaty navigate institutional constraints while striving to uphold democratic values.</w:t>
      </w:r>
    </w:p>
    <w:p>
      <w:pPr>
        <w:pStyle w:val="BodyText"/>
      </w:pPr>
      <w:r>
        <w:t xml:space="preserve">Key themes in academic discourse include: the impact of media ownership structures on editorial independence, the role of international journalism standards in shaping local practices, and the influence of transnational networks on news production. For instance, Almaty-based journalists often collaborate with global media outlets to bypass domestic restrictions, though such collaborations are not without controversy.</w:t>
      </w:r>
    </w:p>
    <w:bookmarkEnd w:id="22"/>
    <w:bookmarkStart w:id="23" w:name="case-studies-from-kazakhstan-almaty"/>
    <w:p>
      <w:pPr>
        <w:pStyle w:val="Heading2"/>
      </w:pPr>
      <w:r>
        <w:t xml:space="preserve">Case Studies from Kazakhstan Almaty</w:t>
      </w:r>
    </w:p>
    <w:p>
      <w:pPr>
        <w:pStyle w:val="FirstParagraph"/>
      </w:pPr>
      <w:r>
        <w:t xml:space="preserve">Several case studies illustrate the realities of journalistic work in Kazakhstan Almaty. For example, investigations into environmental degradation in the region have faced resistance from both state and private actors, with journalists often accused of "undermining public trust." Similarly, reports on human rights issues related to migration or labor practices have drawn attention from international organizations while sparking domestic backlash.</w:t>
      </w:r>
    </w:p>
    <w:p>
      <w:pPr>
        <w:pStyle w:val="BodyText"/>
      </w:pPr>
      <w:r>
        <w:t xml:space="preserve">One notable example is the 2019 coverage of protests in Almaty over rising fuel prices. Journalists documented widespread discontent, yet many faced censorship or legal action for their reporting. This incident highlighted the precarious position of journalists who seek to amplify marginalized voices while operating within a restrictive regulatory environment.</w:t>
      </w:r>
    </w:p>
    <w:bookmarkEnd w:id="23"/>
    <w:bookmarkStart w:id="24" w:name="X057adfa2727147bd3779bd50632684af219fbad"/>
    <w:p>
      <w:pPr>
        <w:pStyle w:val="Heading2"/>
      </w:pPr>
      <w:r>
        <w:t xml:space="preserve">The Role of Education and Professional Networks</w:t>
      </w:r>
    </w:p>
    <w:p>
      <w:pPr>
        <w:pStyle w:val="FirstParagraph"/>
      </w:pPr>
      <w:r>
        <w:t xml:space="preserve">Academic institutions in Kazakhstan Almaty, such as the Al-Farabi Kazakh National University’s School of Journalism, play a critical role in shaping the next generation of journalists. Curricula emphasize both technical skills (e.g., digital storytelling) and ethical frameworks for reporting under political pressure. Professional networks, including the Kazakhstan Press Club and international organizations like Reporters Without Borders, provide platforms for advocacy and peer support.</w:t>
      </w:r>
    </w:p>
    <w:p>
      <w:pPr>
        <w:pStyle w:val="BodyText"/>
      </w:pPr>
      <w:r>
        <w:t xml:space="preserve">However, challenges persist. A lack of funding for investigative journalism programs, limited access to training in data journalism or multimedia storytelling, and a brain drain of skilled professionals to Western markets have hindered the development of a robust journalistic ecosystem in Almaty.</w:t>
      </w:r>
    </w:p>
    <w:bookmarkEnd w:id="24"/>
    <w:bookmarkStart w:id="25" w:name="conclusion-and-future-directions"/>
    <w:p>
      <w:pPr>
        <w:pStyle w:val="Heading2"/>
      </w:pPr>
      <w:r>
        <w:t xml:space="preserve">Conclusion and Future Directions</w:t>
      </w:r>
    </w:p>
    <w:p>
      <w:pPr>
        <w:pStyle w:val="FirstParagraph"/>
      </w:pPr>
      <w:r>
        <w:t xml:space="preserve">The role of journalists in Kazakhstan Almaty remains pivotal yet fraught with contradictions. As an academic discipline, studying journalism in this context requires interdisciplinary approaches that consider legal, cultural, and technological factors. Future research could explore the long-term effects of media concentration on public trust or the potential for citizen journalism to fill gaps left by traditional outlets.</w:t>
      </w:r>
    </w:p>
    <w:p>
      <w:pPr>
        <w:pStyle w:val="BodyText"/>
      </w:pPr>
      <w:r>
        <w:t xml:space="preserve">For Kazakhstan Almaty’s journalists, the path forward involves navigating an increasingly polarized public sphere while advocating for reforms that prioritize transparency and accountability. Their work not only shapes local narratives but also contributes to broader debates on media freedom in post-Soviet societies.</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Journalist</w:t>
      </w:r>
    </w:p>
    <w:p>
      <w:pPr>
        <w:numPr>
          <w:ilvl w:val="0"/>
          <w:numId w:val="1001"/>
        </w:numPr>
        <w:pStyle w:val="Compact"/>
      </w:pPr>
      <w:r>
        <w:t xml:space="preserve">Kazakhstan Almaty</w:t>
      </w:r>
    </w:p>
    <w:p>
      <w:pPr>
        <w:numPr>
          <w:ilvl w:val="0"/>
          <w:numId w:val="1001"/>
        </w:numPr>
        <w:pStyle w:val="Compact"/>
      </w:pPr>
      <w:r>
        <w:t xml:space="preserve">Media freedom</w:t>
      </w:r>
    </w:p>
    <w:p>
      <w:pPr>
        <w:numPr>
          <w:ilvl w:val="0"/>
          <w:numId w:val="1001"/>
        </w:numPr>
        <w:pStyle w:val="Compact"/>
      </w:pPr>
      <w:r>
        <w:t xml:space="preserve">Socio-political challenges</w:t>
      </w:r>
    </w:p>
    <w:p>
      <w:pPr>
        <w:pStyle w:val="FirstParagraph"/>
      </w:pPr>
      <w:r>
        <w:t xml:space="preserve">This document underscores the importance of interdisciplinary research in understanding the complexities of journalism within Kazakhstan Almaty. By centering on the interplay between local dynamics and global media trends, it offers a framework for further academic exploration and policy dialogue.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Kazakhstan Almaty</dc:title>
  <dc:creator/>
  <dc:language>en</dc:language>
  <cp:keywords/>
  <dcterms:created xsi:type="dcterms:W3CDTF">2026-07-21T02:01:28Z</dcterms:created>
  <dcterms:modified xsi:type="dcterms:W3CDTF">2026-07-21T02:01:28Z</dcterms:modified>
</cp:coreProperties>
</file>

<file path=docProps/custom.xml><?xml version="1.0" encoding="utf-8"?>
<Properties xmlns="http://schemas.openxmlformats.org/officeDocument/2006/custom-properties" xmlns:vt="http://schemas.openxmlformats.org/officeDocument/2006/docPropsVTypes"/>
</file>